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line="276" w:lineRule="auto"/>
        <w:rPr>
          <w:rFonts w:ascii="Arial" w:hAnsi="Arial" w:cs="Arial"/>
        </w:rPr>
      </w:pPr>
    </w:p>
    <w:p w:rsidR="00E110C7" w:rsidRDefault="006470D7">
      <w:pPr>
        <w:pStyle w:val="a5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Приложение №1 </w:t>
      </w:r>
    </w:p>
    <w:p w:rsidR="00E110C7" w:rsidRDefault="006470D7">
      <w:pPr>
        <w:pStyle w:val="a5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к Постановлению главы</w:t>
      </w:r>
    </w:p>
    <w:p w:rsidR="00E110C7" w:rsidRDefault="006470D7">
      <w:pPr>
        <w:jc w:val="right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Родничковского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</w:t>
      </w:r>
    </w:p>
    <w:p w:rsidR="00E110C7" w:rsidRDefault="006470D7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№8 от 17.02.2023  года</w:t>
      </w: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6470D7">
      <w:pPr>
        <w:ind w:right="-52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Отчёт об исполнении бюджета    за  4 квартал  2022 года.   </w:t>
      </w: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1186"/>
        <w:rPr>
          <w:rFonts w:ascii="Arial" w:hAnsi="Arial" w:cs="Arial"/>
        </w:rPr>
      </w:pP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За  4 квартал  2022 года общая сумма доходов бюджета </w:t>
      </w:r>
      <w:proofErr w:type="spellStart"/>
      <w:r>
        <w:rPr>
          <w:rFonts w:ascii="Arial" w:hAnsi="Arial" w:cs="Arial"/>
        </w:rPr>
        <w:t>Родничковского</w:t>
      </w:r>
      <w:proofErr w:type="spellEnd"/>
      <w:r>
        <w:rPr>
          <w:rFonts w:ascii="Arial" w:hAnsi="Arial" w:cs="Arial"/>
        </w:rPr>
        <w:t xml:space="preserve"> сельского поселения составила   13 116,34  ты</w:t>
      </w:r>
      <w:r>
        <w:rPr>
          <w:rFonts w:ascii="Arial" w:hAnsi="Arial" w:cs="Arial"/>
        </w:rPr>
        <w:t>с. рублей или   100,7  % к  уточнённому плану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  в том числе: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  собственные доходы  -  10 663,29  тыс. рублей или  100,9 % к     плану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из них :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  налоговые  доходы  -  8782,08  тыс. рублей или   101,2 % 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  неналоговые  доходы  - </w:t>
      </w:r>
      <w:r>
        <w:rPr>
          <w:rFonts w:ascii="Arial" w:hAnsi="Arial" w:cs="Arial"/>
        </w:rPr>
        <w:t>1881,21  тыс. рублей или  100,0  %  к плану;</w:t>
      </w:r>
    </w:p>
    <w:p w:rsidR="00E110C7" w:rsidRDefault="006470D7">
      <w:pPr>
        <w:ind w:left="-567"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         -   безвозмездные поступления  -  2 453,05 тыс. рублей  или  99,6 % к плану;</w:t>
      </w:r>
    </w:p>
    <w:p w:rsidR="00E110C7" w:rsidRDefault="006470D7">
      <w:pPr>
        <w:ind w:left="-567"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        из них: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  дотации бюджетам сельских поселений на выравнивание бюджетной обеспеченности  – 1 030,0 тыс. рублей или   100 %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субвенции бюджетам сельских поселений на осуществление первичного воинского учёта на территориях, где отсутствуют военные к</w:t>
      </w:r>
      <w:r>
        <w:rPr>
          <w:rFonts w:ascii="Arial" w:hAnsi="Arial" w:cs="Arial"/>
        </w:rPr>
        <w:t>омиссариаты – 62,0 тыс. рублей или  100 %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 субвенции бюджетам сельских поселений на выполнение передаваемых полномочий  субъектов РФ – 2,3  тыс. рублей или  100 %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 - межбюджетные трансферты, передаваемые бюджетам сельских поселений</w:t>
      </w:r>
      <w:r>
        <w:rPr>
          <w:rFonts w:ascii="Arial" w:hAnsi="Arial" w:cs="Arial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заключёнными  соглашениями –  463,0 тыс. рублей или  100% к плану</w:t>
      </w:r>
      <w:proofErr w:type="gramStart"/>
      <w:r>
        <w:rPr>
          <w:rFonts w:ascii="Arial" w:hAnsi="Arial" w:cs="Arial"/>
        </w:rPr>
        <w:t xml:space="preserve"> ;</w:t>
      </w:r>
      <w:proofErr w:type="gramEnd"/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  - иные  межбюджетные трансферты, передаваемые бюджетам сельски</w:t>
      </w:r>
      <w:r>
        <w:rPr>
          <w:rFonts w:ascii="Arial" w:hAnsi="Arial" w:cs="Arial"/>
        </w:rPr>
        <w:t>х поселений на организацию содержания мест захоронения  – 11,05 тыс. рублей или 100 % к 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>- иные межбюджетные трансферты, передаваемые бюджетам   сельских поселений по программе занятости подростков – 8,4 тыс. рублей или 100 %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>- иные межбюдж</w:t>
      </w:r>
      <w:r>
        <w:rPr>
          <w:rFonts w:ascii="Arial" w:hAnsi="Arial" w:cs="Arial"/>
        </w:rPr>
        <w:t>етные  трансферты, передаваемые бюджетам сельских поселений на решение вопросов местного значения – 150,0 тыс. рублей или 100 % к плану;</w:t>
      </w: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 xml:space="preserve">- иные межбюджетные трансферты, передаваемые  бюджетам сельских поселений на осуществление части полномочий  в области </w:t>
      </w:r>
      <w:r>
        <w:rPr>
          <w:rFonts w:ascii="Arial" w:hAnsi="Arial" w:cs="Arial"/>
        </w:rPr>
        <w:t>архитектуры, строительства и градостроительства – 735,0 тыс. рублей или 100 % к плану;</w:t>
      </w:r>
    </w:p>
    <w:p w:rsidR="00E110C7" w:rsidRDefault="006470D7">
      <w:pPr>
        <w:ind w:left="-709" w:right="-1186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- возврат прочих остатков субсидий, субвенций и иных межбюджетных   </w:t>
      </w:r>
    </w:p>
    <w:p w:rsidR="00E110C7" w:rsidRDefault="006470D7">
      <w:pPr>
        <w:ind w:left="-709" w:right="-1186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трансфертов, имеющих целевое назначение, прошлых лет из бюджетов сельских </w:t>
      </w:r>
    </w:p>
    <w:p w:rsidR="00E110C7" w:rsidRDefault="006470D7">
      <w:pPr>
        <w:ind w:left="-709" w:right="-1186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поселений    –   8,7  </w:t>
      </w:r>
      <w:r>
        <w:rPr>
          <w:rFonts w:ascii="Arial" w:hAnsi="Arial" w:cs="Arial"/>
        </w:rPr>
        <w:t>тыс. рублей.</w:t>
      </w:r>
    </w:p>
    <w:p w:rsidR="00E110C7" w:rsidRDefault="00E110C7">
      <w:pPr>
        <w:ind w:left="-709" w:right="-1186" w:firstLine="709"/>
        <w:rPr>
          <w:rFonts w:ascii="Arial" w:hAnsi="Arial" w:cs="Arial"/>
        </w:rPr>
      </w:pP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</w:rPr>
        <w:t>Доходная часть  бюджета     в разрезе   поступлений сложилась следующим  образом:</w:t>
      </w:r>
    </w:p>
    <w:p w:rsidR="00E110C7" w:rsidRDefault="00E110C7">
      <w:pPr>
        <w:ind w:right="-1186"/>
        <w:rPr>
          <w:rFonts w:ascii="Arial" w:hAnsi="Arial" w:cs="Arial"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E110C7">
      <w:pPr>
        <w:ind w:right="-1186"/>
        <w:rPr>
          <w:rFonts w:ascii="Arial" w:hAnsi="Arial" w:cs="Arial"/>
          <w:b/>
        </w:rPr>
      </w:pPr>
    </w:p>
    <w:p w:rsidR="00E110C7" w:rsidRDefault="006470D7">
      <w:pPr>
        <w:ind w:right="-118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Доходы  </w:t>
      </w:r>
      <w:proofErr w:type="spellStart"/>
      <w:r>
        <w:rPr>
          <w:rFonts w:ascii="Arial" w:hAnsi="Arial" w:cs="Arial"/>
          <w:b/>
        </w:rPr>
        <w:t>Родничковского</w:t>
      </w:r>
      <w:proofErr w:type="spellEnd"/>
      <w:r>
        <w:rPr>
          <w:rFonts w:ascii="Arial" w:hAnsi="Arial" w:cs="Arial"/>
          <w:b/>
        </w:rPr>
        <w:t xml:space="preserve"> сельского поселения за  4  квартал  2022 года.</w:t>
      </w:r>
    </w:p>
    <w:p w:rsidR="00E110C7" w:rsidRDefault="00E110C7">
      <w:pPr>
        <w:rPr>
          <w:rFonts w:ascii="Arial" w:hAnsi="Arial" w:cs="Arial"/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2126"/>
        <w:gridCol w:w="1701"/>
        <w:gridCol w:w="1843"/>
      </w:tblGrid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>
              <w:rPr>
                <w:rFonts w:ascii="Arial" w:hAnsi="Arial" w:cs="Arial"/>
                <w:lang w:eastAsia="en-US"/>
              </w:rPr>
              <w:t>План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 уточнённый  на 2022 год</w:t>
            </w:r>
          </w:p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Исполнение за 4 </w:t>
            </w:r>
            <w:r>
              <w:rPr>
                <w:rFonts w:ascii="Arial" w:hAnsi="Arial" w:cs="Arial"/>
                <w:lang w:eastAsia="en-US"/>
              </w:rPr>
              <w:t>квартал 2022  года</w:t>
            </w:r>
          </w:p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(тыс</w:t>
            </w:r>
            <w:proofErr w:type="gramStart"/>
            <w:r>
              <w:rPr>
                <w:rFonts w:ascii="Arial" w:hAnsi="Arial" w:cs="Arial"/>
                <w:lang w:eastAsia="en-US"/>
              </w:rPr>
              <w:t>.р</w:t>
            </w:r>
            <w:proofErr w:type="gramEnd"/>
            <w:r>
              <w:rPr>
                <w:rFonts w:ascii="Arial" w:hAnsi="Arial" w:cs="Arial"/>
                <w:lang w:eastAsia="en-US"/>
              </w:rPr>
              <w:t>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Процент  поступлений к уточнённому  плану  2022 года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 собственных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10 561,67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10 663,29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100,9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8 680,50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8 782,08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101,2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Налог на доходы физических лиц с доходов, </w:t>
            </w:r>
            <w:r>
              <w:rPr>
                <w:rFonts w:ascii="Arial" w:hAnsi="Arial" w:cs="Arial"/>
                <w:lang w:eastAsia="en-US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 227,227.1 и 228 НК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1 512,10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1 573,63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104,0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Налог на доходы  физических лиц с доходов,</w:t>
            </w:r>
            <w:r>
              <w:rPr>
                <w:rFonts w:ascii="Arial" w:hAnsi="Arial" w:cs="Arial"/>
                <w:lang w:eastAsia="en-US"/>
              </w:rPr>
              <w:t xml:space="preserve"> полученных физическими лицами  в соответствии со ст.228 НК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33,90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33,91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</w:t>
            </w:r>
            <w:r>
              <w:rPr>
                <w:rFonts w:ascii="Arial" w:hAnsi="Arial" w:cs="Arial"/>
                <w:lang w:eastAsia="en-US"/>
              </w:rPr>
              <w:t>твляющими трудовую деятельность по найму на основании патента в соответствии со ст. 227.1 НК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17,80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17,80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Налог на доходы физических лиц части суммы налога, превышающей 650 000 рублей, относящейся к части  налоговой базы, превыш</w:t>
            </w:r>
            <w:r>
              <w:rPr>
                <w:rFonts w:ascii="Arial" w:hAnsi="Arial" w:cs="Arial"/>
                <w:lang w:eastAsia="en-US"/>
              </w:rPr>
              <w:t xml:space="preserve">ающей 5 000 </w:t>
            </w:r>
            <w:proofErr w:type="spellStart"/>
            <w:r>
              <w:rPr>
                <w:rFonts w:ascii="Arial" w:hAnsi="Arial" w:cs="Arial"/>
                <w:lang w:eastAsia="en-US"/>
              </w:rPr>
              <w:t>000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рублей.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4 239,20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4 239,24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Доходы от уплаты акцизов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565,30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612,90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108,4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Доходы от уплаты акцизов на </w:t>
            </w:r>
            <w:proofErr w:type="spellStart"/>
            <w:r>
              <w:rPr>
                <w:rFonts w:ascii="Arial" w:hAnsi="Arial" w:cs="Arial"/>
                <w:lang w:eastAsia="en-US"/>
              </w:rPr>
              <w:t>диз</w:t>
            </w:r>
            <w:proofErr w:type="gramStart"/>
            <w:r>
              <w:rPr>
                <w:rFonts w:ascii="Arial" w:hAnsi="Arial" w:cs="Arial"/>
                <w:lang w:eastAsia="en-US"/>
              </w:rPr>
              <w:t>.т</w:t>
            </w:r>
            <w:proofErr w:type="gramEnd"/>
            <w:r>
              <w:rPr>
                <w:rFonts w:ascii="Arial" w:hAnsi="Arial" w:cs="Arial"/>
                <w:lang w:eastAsia="en-US"/>
              </w:rPr>
              <w:t>опливо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, подлежащие  распределению между бюджетами субъектов РФ и местными бюджетами с учётом </w:t>
            </w:r>
            <w:r>
              <w:rPr>
                <w:rFonts w:ascii="Arial" w:hAnsi="Arial" w:cs="Arial"/>
                <w:lang w:eastAsia="en-US"/>
              </w:rPr>
              <w:t>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282,50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307,20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108,7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Доходы от уплаты акцизов на моторные масла для дизельных и (или) </w:t>
            </w:r>
            <w:r>
              <w:rPr>
                <w:rFonts w:ascii="Arial" w:hAnsi="Arial" w:cs="Arial"/>
                <w:lang w:eastAsia="en-US"/>
              </w:rPr>
              <w:lastRenderedPageBreak/>
              <w:t>карбюраторных двигателей, подлежащие распределению между бюджетами субъектов РФ</w:t>
            </w:r>
            <w:r>
              <w:rPr>
                <w:rFonts w:ascii="Arial" w:hAnsi="Arial" w:cs="Arial"/>
                <w:lang w:eastAsia="en-US"/>
              </w:rPr>
              <w:t xml:space="preserve"> и местными бюджетами с учётом установленных дифференцированных нормативов       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          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113,3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РФ и </w:t>
            </w:r>
            <w:r>
              <w:rPr>
                <w:rFonts w:ascii="Arial" w:hAnsi="Arial" w:cs="Arial"/>
                <w:lang w:eastAsia="en-US"/>
              </w:rPr>
              <w:t>местными бюджетами с учётом  установленных дифференцированных нормативов 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314,40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339,20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107,9</w:t>
            </w:r>
          </w:p>
        </w:tc>
      </w:tr>
      <w:tr w:rsidR="00E110C7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Доходы от уплаты акцизов на  прямогонный  бензин, подлежащие распределению между бюджетами субъектов РФ и </w:t>
            </w:r>
            <w:r>
              <w:rPr>
                <w:rFonts w:ascii="Arial" w:hAnsi="Arial" w:cs="Arial"/>
                <w:lang w:eastAsia="en-US"/>
              </w:rPr>
              <w:t>местными бюджетами с учётом  установленных дифференцированных нормативов 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- 33,10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- 35,20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106,3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713,70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713,70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rPr>
          <w:trHeight w:val="74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Налог на имущество физических  лиц, </w:t>
            </w:r>
            <w:r>
              <w:rPr>
                <w:rFonts w:ascii="Arial" w:hAnsi="Arial" w:cs="Arial"/>
                <w:lang w:eastAsia="en-US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Земельный  налог  с организации,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541,50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541,40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99,9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1004,00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996,50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99,3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1 881,17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1 881.21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Доходы</w:t>
            </w:r>
            <w:proofErr w:type="gramStart"/>
            <w:r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,</w:t>
            </w:r>
            <w:proofErr w:type="gramEnd"/>
            <w:r>
              <w:rPr>
                <w:rFonts w:ascii="Arial" w:hAnsi="Arial" w:cs="Arial"/>
                <w:lang w:eastAsia="en-US"/>
              </w:rPr>
              <w:t>получаемые в виде арендной платы ,а также средства от продажи права на заключение договоров аренды за земли, находящиеся в</w:t>
            </w:r>
          </w:p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собственности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1 138,07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1 138,01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Прочие поступления от использования имущества, </w:t>
            </w:r>
            <w:r>
              <w:rPr>
                <w:rFonts w:ascii="Arial" w:hAnsi="Arial" w:cs="Arial"/>
                <w:lang w:eastAsia="en-US"/>
              </w:rPr>
              <w:t>находящегося в собственности  сельских 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19,10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19,10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Прочие доходы от оказания платных услуг получателями средств бюджетов </w:t>
            </w:r>
            <w:r>
              <w:rPr>
                <w:rFonts w:ascii="Arial" w:hAnsi="Arial" w:cs="Arial"/>
                <w:lang w:eastAsia="en-US"/>
              </w:rPr>
              <w:lastRenderedPageBreak/>
              <w:t>сельских поселений и компенсации затрат государства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         695,10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695,2</w:t>
            </w: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Прочие доходы от компенсации затрат бюджетов 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24,90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Административные штрафы, установленные законами субъектов РФ об административных правонарушениях, за нарушение муниципальных правовых </w:t>
            </w:r>
            <w:r>
              <w:rPr>
                <w:rFonts w:ascii="Arial" w:hAnsi="Arial" w:cs="Arial"/>
                <w:lang w:eastAsia="en-US"/>
              </w:rPr>
              <w:t>актов.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2 461,75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2453,05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99,6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1 030,00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1030,00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Субвенция  бюджетам сельски</w:t>
            </w:r>
            <w:r>
              <w:rPr>
                <w:rFonts w:ascii="Arial" w:hAnsi="Arial" w:cs="Arial"/>
                <w:lang w:eastAsia="en-US"/>
              </w:rPr>
              <w:t>х поселений на выполнение передаваемых полномочий субъектов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2,30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Субвенции 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Иные межбюджетные трансферты, передаваемые бюджетам сельских поселений на организацию содержания мест захоронения.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11,05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Иные  межбюджетные трансферты, передаваемые бюджетам сельских поселений  по </w:t>
            </w:r>
            <w:r>
              <w:rPr>
                <w:rFonts w:ascii="Arial" w:hAnsi="Arial" w:cs="Arial"/>
                <w:lang w:eastAsia="en-US"/>
              </w:rPr>
              <w:t>программе занятости подростков.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8,40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Иные  межбюджетные трансферты, передаваемые бюджетам сельских поселений на решение вопросов ЖКХ.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463,00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463,00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Иные  межбюджетные трансферты, передаваемые </w:t>
            </w:r>
            <w:r>
              <w:rPr>
                <w:rFonts w:ascii="Arial" w:hAnsi="Arial" w:cs="Arial"/>
                <w:lang w:eastAsia="en-US"/>
              </w:rPr>
              <w:t>бюджетам сельских поселений на решение вопросов   местного значения.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Иные  межбюджетные трансферты, передаваемые бюджетам сельских поселений на  осуществление части полномочий в области архитектуры, строительства и</w:t>
            </w:r>
            <w:r>
              <w:rPr>
                <w:rFonts w:ascii="Arial" w:hAnsi="Arial" w:cs="Arial"/>
                <w:lang w:eastAsia="en-US"/>
              </w:rPr>
              <w:t xml:space="preserve"> градостроительства.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735,00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735,00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100,0</w:t>
            </w: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Возврат  прочих остатков субсидий, субвенций и иных   межбюджетных трансфертов, имеющих   целевое назначение, прошлых лет из бюджетов сельских поселений.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E110C7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- 8,70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E110C7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E110C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13 023,42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13 116,34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100,7</w:t>
            </w:r>
          </w:p>
        </w:tc>
      </w:tr>
    </w:tbl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E110C7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E110C7" w:rsidRDefault="006470D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Полученные доходы за 4 квартал  2022 г. направлены на финансирование следующих отраслей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3"/>
        <w:gridCol w:w="1454"/>
        <w:gridCol w:w="1417"/>
        <w:gridCol w:w="1418"/>
        <w:gridCol w:w="2268"/>
      </w:tblGrid>
      <w:tr w:rsidR="00E110C7">
        <w:trPr>
          <w:trHeight w:val="120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Наименование показателя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План на 2022 год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Исполнение за 4квартал</w:t>
            </w:r>
          </w:p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2022 год (тыс. 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Исполнение за 4 </w:t>
            </w:r>
            <w:r>
              <w:rPr>
                <w:rFonts w:ascii="Arial" w:eastAsia="Calibri" w:hAnsi="Arial" w:cs="Arial"/>
                <w:lang w:eastAsia="en-US"/>
              </w:rPr>
              <w:t>квартал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 xml:space="preserve"> (%)</w:t>
            </w:r>
            <w:proofErr w:type="gramEnd"/>
          </w:p>
        </w:tc>
      </w:tr>
      <w:tr w:rsidR="00E110C7">
        <w:trPr>
          <w:trHeight w:val="3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7150,9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6576,3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tabs>
                <w:tab w:val="center" w:pos="843"/>
              </w:tabs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91,9</w:t>
            </w:r>
          </w:p>
        </w:tc>
      </w:tr>
      <w:tr w:rsidR="00E110C7">
        <w:trPr>
          <w:trHeight w:val="45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Функционирование высшего должностного лица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891,6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</w:tr>
      <w:tr w:rsidR="00E110C7">
        <w:trPr>
          <w:trHeight w:val="864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Функционирование местных администраций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1446,2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1394,9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96,5</w:t>
            </w:r>
          </w:p>
        </w:tc>
      </w:tr>
      <w:tr w:rsidR="00E110C7">
        <w:trPr>
          <w:trHeight w:val="6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Обеспечение деятельности финансовых, налоговых, таможенных </w:t>
            </w:r>
            <w:r>
              <w:rPr>
                <w:rFonts w:ascii="Arial" w:eastAsia="Calibri" w:hAnsi="Arial" w:cs="Arial"/>
                <w:lang w:eastAsia="en-US"/>
              </w:rPr>
              <w:t>органов и органов надзора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100,0</w:t>
            </w:r>
          </w:p>
        </w:tc>
      </w:tr>
      <w:tr w:rsidR="00E110C7">
        <w:trPr>
          <w:trHeight w:val="37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E110C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E110C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110C7">
        <w:trPr>
          <w:trHeight w:val="46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4719,8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4246,5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89,9</w:t>
            </w:r>
          </w:p>
        </w:tc>
      </w:tr>
      <w:tr w:rsidR="00E110C7">
        <w:trPr>
          <w:trHeight w:val="3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Национальная оборона, из них: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62,0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100</w:t>
            </w:r>
          </w:p>
        </w:tc>
      </w:tr>
      <w:tr w:rsidR="00E110C7">
        <w:trPr>
          <w:trHeight w:val="3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первичный воинский учет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</w:tr>
      <w:tr w:rsidR="00E110C7">
        <w:trPr>
          <w:trHeight w:val="63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Национальная безопасность</w:t>
            </w:r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 и правоохранительная деятельность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292,9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281,3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96,0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Обеспечение пожарной безопасности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96,0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Другие вопросы в области национальной безопасности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100,0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Национальная экономика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1741,3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1186,7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68,2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Дорожное хозяйство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994,9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451,7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45,4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Национальная экономика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746,3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735,0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98,4</w:t>
            </w:r>
          </w:p>
        </w:tc>
      </w:tr>
      <w:tr w:rsidR="00E110C7">
        <w:trPr>
          <w:trHeight w:val="472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Жилищно-коммунальное хозяйство, из них</w:t>
            </w:r>
            <w:proofErr w:type="gramStart"/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 :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6128,4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5511,7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89,9</w:t>
            </w:r>
          </w:p>
        </w:tc>
      </w:tr>
      <w:tr w:rsidR="00E110C7">
        <w:trPr>
          <w:trHeight w:val="42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мероприятия в области  коммунального хозяйства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3566,1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3334,1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93,5</w:t>
            </w:r>
          </w:p>
        </w:tc>
      </w:tr>
      <w:tr w:rsidR="00E110C7">
        <w:trPr>
          <w:trHeight w:val="699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lang w:eastAsia="en-US"/>
              </w:rPr>
              <w:t>уличное освещение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lang w:eastAsia="en-US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391,9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85,9</w:t>
            </w:r>
          </w:p>
        </w:tc>
      </w:tr>
      <w:tr w:rsidR="00E110C7">
        <w:trPr>
          <w:trHeight w:val="40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iCs/>
                <w:lang w:eastAsia="en-US"/>
              </w:rPr>
            </w:pPr>
            <w:r>
              <w:rPr>
                <w:rFonts w:ascii="Arial" w:eastAsia="Calibri" w:hAnsi="Arial" w:cs="Arial"/>
                <w:iCs/>
                <w:lang w:eastAsia="en-US"/>
              </w:rPr>
              <w:t xml:space="preserve">Прочие </w:t>
            </w:r>
            <w:r>
              <w:rPr>
                <w:rFonts w:ascii="Arial" w:eastAsia="Calibri" w:hAnsi="Arial" w:cs="Arial"/>
                <w:iCs/>
                <w:lang w:eastAsia="en-US"/>
              </w:rPr>
              <w:t>мероприятия по благоустройству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2106,3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1785,7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84,8</w:t>
            </w:r>
          </w:p>
        </w:tc>
      </w:tr>
      <w:tr w:rsidR="00E110C7">
        <w:trPr>
          <w:trHeight w:val="40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>Молодежная  политика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16,8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77,1</w:t>
            </w:r>
          </w:p>
        </w:tc>
      </w:tr>
      <w:tr w:rsidR="00E110C7">
        <w:trPr>
          <w:trHeight w:val="3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/>
                <w:bCs/>
                <w:lang w:eastAsia="en-US"/>
              </w:rPr>
              <w:t>Социальная</w:t>
            </w:r>
            <w:proofErr w:type="gramEnd"/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 политики, из них: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115,4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100</w:t>
            </w:r>
          </w:p>
        </w:tc>
      </w:tr>
      <w:tr w:rsidR="00E110C7">
        <w:trPr>
          <w:trHeight w:val="37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Пенсионное обеспечение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115,4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</w:tr>
      <w:tr w:rsidR="00E110C7">
        <w:trPr>
          <w:trHeight w:val="37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Массовый спорт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100</w:t>
            </w:r>
          </w:p>
        </w:tc>
      </w:tr>
      <w:tr w:rsidR="00E110C7">
        <w:trPr>
          <w:trHeight w:val="465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ИТОГО РАСХОДОВ: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15520,7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13758,2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88,6</w:t>
            </w:r>
          </w:p>
        </w:tc>
      </w:tr>
      <w:tr w:rsidR="00E110C7">
        <w:trPr>
          <w:trHeight w:val="57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lang w:eastAsia="en-US"/>
              </w:rPr>
              <w:t>Профицит</w:t>
            </w:r>
            <w:proofErr w:type="spellEnd"/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 бюджета</w:t>
            </w:r>
            <w:proofErr w:type="gramStart"/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 (+) ; </w:t>
            </w:r>
            <w:proofErr w:type="gramEnd"/>
            <w:r>
              <w:rPr>
                <w:rFonts w:ascii="Arial" w:eastAsia="Calibri" w:hAnsi="Arial" w:cs="Arial"/>
                <w:b/>
                <w:bCs/>
                <w:lang w:eastAsia="en-US"/>
              </w:rPr>
              <w:t>дефицит (-)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6470D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lang w:eastAsia="en-US"/>
              </w:rPr>
              <w:t>(-2497,28)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E110C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10C7" w:rsidRDefault="00E110C7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</w:tr>
    </w:tbl>
    <w:p w:rsidR="00E110C7" w:rsidRDefault="00E110C7">
      <w:pPr>
        <w:spacing w:after="200" w:line="276" w:lineRule="auto"/>
        <w:ind w:left="720"/>
        <w:rPr>
          <w:rFonts w:ascii="Arial" w:eastAsia="Calibri" w:hAnsi="Arial" w:cs="Arial"/>
          <w:lang w:eastAsia="en-US"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jc w:val="both"/>
        <w:rPr>
          <w:rFonts w:ascii="Arial" w:hAnsi="Arial" w:cs="Arial"/>
          <w:b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pStyle w:val="a5"/>
        <w:rPr>
          <w:rFonts w:ascii="Arial" w:eastAsia="Calibri" w:hAnsi="Arial" w:cs="Arial"/>
          <w:lang w:eastAsia="en-US"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ind w:right="-521"/>
        <w:rPr>
          <w:rFonts w:ascii="Arial" w:hAnsi="Arial" w:cs="Arial"/>
          <w:b/>
          <w:bCs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rPr>
          <w:rFonts w:ascii="Arial" w:hAnsi="Arial" w:cs="Arial"/>
        </w:rPr>
      </w:pPr>
    </w:p>
    <w:p w:rsidR="00E110C7" w:rsidRDefault="00E110C7">
      <w:pPr>
        <w:rPr>
          <w:rFonts w:ascii="Arial" w:hAnsi="Arial" w:cs="Arial"/>
        </w:rPr>
      </w:pPr>
    </w:p>
    <w:sectPr w:rsidR="00E110C7" w:rsidSect="00E110C7">
      <w:pgSz w:w="11906" w:h="16838"/>
      <w:pgMar w:top="1134" w:right="2125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3E18"/>
    <w:multiLevelType w:val="multilevel"/>
    <w:tmpl w:val="05F23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3C3"/>
    <w:rsid w:val="000042EF"/>
    <w:rsid w:val="00085997"/>
    <w:rsid w:val="000C09F4"/>
    <w:rsid w:val="000C79EA"/>
    <w:rsid w:val="000D2305"/>
    <w:rsid w:val="000F7A74"/>
    <w:rsid w:val="00121405"/>
    <w:rsid w:val="001252B3"/>
    <w:rsid w:val="00140182"/>
    <w:rsid w:val="00172451"/>
    <w:rsid w:val="0019128D"/>
    <w:rsid w:val="0019539E"/>
    <w:rsid w:val="001A1A0C"/>
    <w:rsid w:val="0025646C"/>
    <w:rsid w:val="002624B8"/>
    <w:rsid w:val="00297BED"/>
    <w:rsid w:val="003214AD"/>
    <w:rsid w:val="00323013"/>
    <w:rsid w:val="003877F3"/>
    <w:rsid w:val="003B3774"/>
    <w:rsid w:val="003B723C"/>
    <w:rsid w:val="003D72BF"/>
    <w:rsid w:val="00424F84"/>
    <w:rsid w:val="00437357"/>
    <w:rsid w:val="00446E2A"/>
    <w:rsid w:val="00461E9E"/>
    <w:rsid w:val="004D4035"/>
    <w:rsid w:val="005012F1"/>
    <w:rsid w:val="005034F3"/>
    <w:rsid w:val="00536992"/>
    <w:rsid w:val="005373EB"/>
    <w:rsid w:val="005840A9"/>
    <w:rsid w:val="005A5969"/>
    <w:rsid w:val="005C5666"/>
    <w:rsid w:val="005F3A4B"/>
    <w:rsid w:val="00611A60"/>
    <w:rsid w:val="00616472"/>
    <w:rsid w:val="0064563C"/>
    <w:rsid w:val="006470D7"/>
    <w:rsid w:val="00662C89"/>
    <w:rsid w:val="006719EC"/>
    <w:rsid w:val="006A6BAA"/>
    <w:rsid w:val="006D644B"/>
    <w:rsid w:val="00723945"/>
    <w:rsid w:val="00731F29"/>
    <w:rsid w:val="00736A72"/>
    <w:rsid w:val="00756200"/>
    <w:rsid w:val="007701A5"/>
    <w:rsid w:val="007A393D"/>
    <w:rsid w:val="007C1F6B"/>
    <w:rsid w:val="00810349"/>
    <w:rsid w:val="00830B15"/>
    <w:rsid w:val="00831A6B"/>
    <w:rsid w:val="00832A5A"/>
    <w:rsid w:val="00893C29"/>
    <w:rsid w:val="008B317E"/>
    <w:rsid w:val="008C2B85"/>
    <w:rsid w:val="008D1489"/>
    <w:rsid w:val="009068FD"/>
    <w:rsid w:val="009157E6"/>
    <w:rsid w:val="00923585"/>
    <w:rsid w:val="00933291"/>
    <w:rsid w:val="009953F7"/>
    <w:rsid w:val="009C0CD8"/>
    <w:rsid w:val="009E0C6F"/>
    <w:rsid w:val="00A122CE"/>
    <w:rsid w:val="00A2664E"/>
    <w:rsid w:val="00A3163F"/>
    <w:rsid w:val="00A612C6"/>
    <w:rsid w:val="00A8306A"/>
    <w:rsid w:val="00AD2AF3"/>
    <w:rsid w:val="00AE21D2"/>
    <w:rsid w:val="00AF28E6"/>
    <w:rsid w:val="00B04702"/>
    <w:rsid w:val="00B14160"/>
    <w:rsid w:val="00B274CB"/>
    <w:rsid w:val="00B36AC0"/>
    <w:rsid w:val="00B72B8F"/>
    <w:rsid w:val="00BB18E3"/>
    <w:rsid w:val="00BD177F"/>
    <w:rsid w:val="00BD313B"/>
    <w:rsid w:val="00BD56B0"/>
    <w:rsid w:val="00BE0996"/>
    <w:rsid w:val="00BE5752"/>
    <w:rsid w:val="00BF0053"/>
    <w:rsid w:val="00C343C3"/>
    <w:rsid w:val="00CE1AD1"/>
    <w:rsid w:val="00D10003"/>
    <w:rsid w:val="00D136CA"/>
    <w:rsid w:val="00D1461C"/>
    <w:rsid w:val="00D1522B"/>
    <w:rsid w:val="00D65117"/>
    <w:rsid w:val="00D95148"/>
    <w:rsid w:val="00DA22BB"/>
    <w:rsid w:val="00DB6478"/>
    <w:rsid w:val="00E110C7"/>
    <w:rsid w:val="00E2437A"/>
    <w:rsid w:val="00E5738C"/>
    <w:rsid w:val="00E618B5"/>
    <w:rsid w:val="00E6414C"/>
    <w:rsid w:val="00E77FA8"/>
    <w:rsid w:val="00F13381"/>
    <w:rsid w:val="00F23A9F"/>
    <w:rsid w:val="00F3682B"/>
    <w:rsid w:val="00F42E31"/>
    <w:rsid w:val="00F830A4"/>
    <w:rsid w:val="00F94787"/>
    <w:rsid w:val="00FA4CBF"/>
    <w:rsid w:val="00FB677A"/>
    <w:rsid w:val="00FD6DAE"/>
    <w:rsid w:val="00FE19D7"/>
    <w:rsid w:val="00FE2264"/>
    <w:rsid w:val="026E64E6"/>
    <w:rsid w:val="1D9D7CA3"/>
    <w:rsid w:val="228E50E0"/>
    <w:rsid w:val="2A001A0F"/>
    <w:rsid w:val="37D06761"/>
    <w:rsid w:val="42203BD6"/>
    <w:rsid w:val="45D219E0"/>
    <w:rsid w:val="463609D3"/>
    <w:rsid w:val="50B328E2"/>
    <w:rsid w:val="62BE50B5"/>
    <w:rsid w:val="671A1218"/>
    <w:rsid w:val="68934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0C7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11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110C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110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AC5A-B6F6-48B6-8C28-2A52E557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1371</Words>
  <Characters>7821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 A6</dc:creator>
  <cp:lastModifiedBy>User1</cp:lastModifiedBy>
  <cp:revision>92</cp:revision>
  <cp:lastPrinted>2023-02-27T10:06:00Z</cp:lastPrinted>
  <dcterms:created xsi:type="dcterms:W3CDTF">2019-07-11T05:42:00Z</dcterms:created>
  <dcterms:modified xsi:type="dcterms:W3CDTF">2023-03-13T04:50:00Z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C8515B89E00445C2AA7046439273E8D6</vt:lpwstr>
  </property>
</Properties>
</file>