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B3" w:rsidRDefault="003E32AA">
      <w:pPr>
        <w:widowControl w:val="0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                                                     АДМИНИСТРАЦИЯ                                                    </w:t>
      </w:r>
    </w:p>
    <w:p w:rsidR="00335DB3" w:rsidRDefault="003E32AA">
      <w:pPr>
        <w:widowControl w:val="0"/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РОДНИЧКОВСКОГО   СЕЛЬСКОГО   ПОСЕЛЕНИЯ</w:t>
      </w:r>
      <w:r>
        <w:rPr>
          <w:rFonts w:ascii="Arial" w:eastAsia="Lucida Sans Unicode" w:hAnsi="Arial" w:cs="Arial"/>
          <w:b/>
        </w:rPr>
        <w:br/>
        <w:t>НЕХАЕВСКОГО  МУНИЦИПАЛЬНОГО   РАЙОНА</w:t>
      </w:r>
      <w:r>
        <w:rPr>
          <w:rFonts w:ascii="Arial" w:eastAsia="Lucida Sans Unicode" w:hAnsi="Arial" w:cs="Arial"/>
          <w:b/>
        </w:rPr>
        <w:br/>
        <w:t xml:space="preserve">   ВОЛГОГРАДСКОЙ   ОБЛАСТИ</w:t>
      </w:r>
    </w:p>
    <w:p w:rsidR="00335DB3" w:rsidRDefault="003E32AA">
      <w:pPr>
        <w:widowControl w:val="0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________________________________________________________</w:t>
      </w:r>
    </w:p>
    <w:p w:rsidR="00335DB3" w:rsidRDefault="003E32AA">
      <w:pPr>
        <w:keepNext/>
        <w:keepLines/>
        <w:tabs>
          <w:tab w:val="left" w:pos="0"/>
        </w:tabs>
        <w:spacing w:before="48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ПОСТАНОВЛЕНИЕ</w:t>
      </w:r>
    </w:p>
    <w:p w:rsidR="00335DB3" w:rsidRDefault="00335DB3">
      <w:pPr>
        <w:widowControl w:val="0"/>
        <w:rPr>
          <w:rFonts w:ascii="Arial" w:eastAsia="Lucida Sans Unicode" w:hAnsi="Arial" w:cs="Arial"/>
        </w:rPr>
      </w:pPr>
    </w:p>
    <w:p w:rsidR="00335DB3" w:rsidRDefault="00672A14">
      <w:pPr>
        <w:widowControl w:val="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от  20.03.2024 </w:t>
      </w:r>
      <w:r w:rsidR="003E32AA">
        <w:rPr>
          <w:rFonts w:ascii="Arial" w:eastAsia="Lucida Sans Unicode" w:hAnsi="Arial" w:cs="Arial"/>
        </w:rPr>
        <w:t xml:space="preserve">года                                                                              № </w:t>
      </w:r>
      <w:r w:rsidR="00510BFF">
        <w:rPr>
          <w:rFonts w:ascii="Arial" w:eastAsia="Lucida Sans Unicode" w:hAnsi="Arial" w:cs="Arial"/>
        </w:rPr>
        <w:t>9</w:t>
      </w:r>
    </w:p>
    <w:p w:rsidR="00335DB3" w:rsidRDefault="00335DB3">
      <w:pPr>
        <w:widowControl w:val="0"/>
        <w:rPr>
          <w:rFonts w:ascii="Arial" w:eastAsia="Lucida Sans Unicode" w:hAnsi="Arial" w:cs="Arial"/>
          <w:lang w:eastAsia="en-US"/>
        </w:rPr>
      </w:pPr>
    </w:p>
    <w:p w:rsidR="00335DB3" w:rsidRPr="00AC340C" w:rsidRDefault="003E32AA">
      <w:pPr>
        <w:widowControl w:val="0"/>
        <w:rPr>
          <w:rFonts w:ascii="Arial" w:eastAsia="Lucida Sans Unicode" w:hAnsi="Arial" w:cs="Arial"/>
          <w:b/>
        </w:rPr>
      </w:pPr>
      <w:r w:rsidRPr="00AC340C">
        <w:rPr>
          <w:rFonts w:ascii="Arial" w:eastAsia="Lucida Sans Unicode" w:hAnsi="Arial" w:cs="Arial"/>
          <w:b/>
        </w:rPr>
        <w:t>Об усилении пожарной безопасности</w:t>
      </w:r>
    </w:p>
    <w:p w:rsidR="00335DB3" w:rsidRPr="00AC340C" w:rsidRDefault="003E32AA">
      <w:pPr>
        <w:widowControl w:val="0"/>
        <w:rPr>
          <w:rFonts w:ascii="Arial" w:eastAsia="Lucida Sans Unicode" w:hAnsi="Arial" w:cs="Arial"/>
          <w:b/>
        </w:rPr>
      </w:pPr>
      <w:r w:rsidRPr="00AC340C">
        <w:rPr>
          <w:rFonts w:ascii="Arial" w:eastAsia="Lucida Sans Unicode" w:hAnsi="Arial" w:cs="Arial"/>
          <w:b/>
        </w:rPr>
        <w:t xml:space="preserve">в  весенне - летний период   2024 года </w:t>
      </w:r>
    </w:p>
    <w:p w:rsidR="00335DB3" w:rsidRDefault="00335DB3">
      <w:pPr>
        <w:widowControl w:val="0"/>
        <w:rPr>
          <w:rFonts w:ascii="Arial" w:eastAsia="Lucida Sans Unicode" w:hAnsi="Arial" w:cs="Arial"/>
        </w:rPr>
      </w:pPr>
    </w:p>
    <w:p w:rsidR="00335DB3" w:rsidRDefault="003E32AA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Во исполнение Федерального закона от 21 декабря 1994 г.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</w:t>
      </w:r>
      <w:r w:rsidR="00B5025A">
        <w:rPr>
          <w:rFonts w:ascii="Arial" w:eastAsia="Lucida Sans Unicode" w:hAnsi="Arial" w:cs="Arial"/>
        </w:rPr>
        <w:t>новлением Правительства РФ от 16 сентября 2020 года № 1479</w:t>
      </w:r>
      <w:r>
        <w:rPr>
          <w:rFonts w:ascii="Arial" w:eastAsia="Lucida Sans Unicode" w:hAnsi="Arial" w:cs="Arial"/>
        </w:rPr>
        <w:t xml:space="preserve"> «О</w:t>
      </w:r>
      <w:r w:rsidR="00B5025A">
        <w:rPr>
          <w:rFonts w:ascii="Arial" w:eastAsia="Lucida Sans Unicode" w:hAnsi="Arial" w:cs="Arial"/>
        </w:rPr>
        <w:t>б утверждении Правил противопожарного режима в</w:t>
      </w:r>
      <w:r w:rsidR="00A961CD">
        <w:rPr>
          <w:rFonts w:ascii="Arial" w:eastAsia="Lucida Sans Unicode" w:hAnsi="Arial" w:cs="Arial"/>
        </w:rPr>
        <w:t xml:space="preserve"> Российской Федерации» (в редакции постановления Правительства Российской Федерации от 24 октября 2022г. №1885 «О внесении изменений в правила противопожарного режима в Российской Федерации»</w:t>
      </w:r>
      <w:r w:rsidR="00F27793">
        <w:rPr>
          <w:rFonts w:ascii="Arial" w:eastAsia="Lucida Sans Unicode" w:hAnsi="Arial" w:cs="Arial"/>
        </w:rPr>
        <w:t xml:space="preserve"> )</w:t>
      </w:r>
      <w:r>
        <w:rPr>
          <w:rFonts w:ascii="Arial" w:eastAsia="Lucida Sans Unicode" w:hAnsi="Arial" w:cs="Arial"/>
        </w:rPr>
        <w:t xml:space="preserve">и в целях </w:t>
      </w:r>
      <w:r w:rsidR="00A961CD">
        <w:rPr>
          <w:rFonts w:ascii="Arial" w:eastAsia="Lucida Sans Unicode" w:hAnsi="Arial" w:cs="Arial"/>
        </w:rPr>
        <w:t>обеспечения пожа</w:t>
      </w:r>
      <w:r w:rsidR="00F27793">
        <w:rPr>
          <w:rFonts w:ascii="Arial" w:eastAsia="Lucida Sans Unicode" w:hAnsi="Arial" w:cs="Arial"/>
        </w:rPr>
        <w:t>рной безопасности на территории</w:t>
      </w:r>
      <w:r w:rsidR="008F63C6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Р</w:t>
      </w:r>
      <w:r w:rsidR="00F27793">
        <w:rPr>
          <w:rFonts w:ascii="Arial" w:eastAsia="Lucida Sans Unicode" w:hAnsi="Arial" w:cs="Arial"/>
        </w:rPr>
        <w:t xml:space="preserve">одничковского сельского </w:t>
      </w:r>
      <w:r>
        <w:rPr>
          <w:rFonts w:ascii="Arial" w:eastAsia="Lucida Sans Unicode" w:hAnsi="Arial" w:cs="Arial"/>
        </w:rPr>
        <w:t>поселения  в весенне-летний период 2024 года</w:t>
      </w:r>
    </w:p>
    <w:p w:rsidR="00335DB3" w:rsidRDefault="003E32AA" w:rsidP="006116AA">
      <w:pPr>
        <w:widowControl w:val="0"/>
        <w:rPr>
          <w:rFonts w:ascii="Arial" w:eastAsia="Lucida Sans Unicode" w:hAnsi="Arial" w:cs="Arial"/>
          <w:b/>
        </w:rPr>
      </w:pPr>
      <w:bookmarkStart w:id="0" w:name="_GoBack"/>
      <w:bookmarkEnd w:id="0"/>
      <w:r>
        <w:rPr>
          <w:rFonts w:ascii="Arial" w:eastAsia="Lucida Sans Unicode" w:hAnsi="Arial" w:cs="Arial"/>
          <w:b/>
        </w:rPr>
        <w:t>постановляю:</w:t>
      </w:r>
    </w:p>
    <w:p w:rsidR="00335DB3" w:rsidRDefault="00335DB3">
      <w:pPr>
        <w:widowControl w:val="0"/>
        <w:jc w:val="center"/>
        <w:rPr>
          <w:rFonts w:ascii="Arial" w:eastAsia="Lucida Sans Unicode" w:hAnsi="Arial" w:cs="Arial"/>
          <w:b/>
        </w:rPr>
      </w:pPr>
    </w:p>
    <w:p w:rsidR="00335DB3" w:rsidRDefault="00796159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1.Рекомендовать  </w:t>
      </w:r>
      <w:r w:rsidR="003E32AA">
        <w:rPr>
          <w:rFonts w:ascii="Arial" w:eastAsia="Lucida Sans Unicode" w:hAnsi="Arial" w:cs="Arial"/>
        </w:rPr>
        <w:t>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травмирования людей при пожарах;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до наступления пожароопасного периода создать системы противопожарных барьеров, огнепреградительных защитных полос вокруг объектов и населенных пунктов;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повысить контрольза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пожаробезопасном  поведении в быту, в лесных массивах и о действиях в случае возникновения пожаров;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- в случае ухудшения пожароопасной обстановки устанавливать особый </w:t>
      </w:r>
      <w:r w:rsidR="00796159">
        <w:rPr>
          <w:rFonts w:ascii="Arial" w:eastAsia="Lucida Sans Unicode" w:hAnsi="Arial" w:cs="Arial"/>
        </w:rPr>
        <w:t>противопожарный режим</w:t>
      </w:r>
      <w:r>
        <w:rPr>
          <w:rFonts w:ascii="Arial" w:eastAsia="Lucida Sans Unicode" w:hAnsi="Arial" w:cs="Arial"/>
        </w:rPr>
        <w:t>, ограничивать доступ граждан в лесные массивы;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lastRenderedPageBreak/>
        <w:t>- организовать общественный контроль за обеспечением пожарной безопасности;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обеспечивать координацию действий организаций при проведении мероприятий по борьбе со степными пожарами.</w:t>
      </w:r>
    </w:p>
    <w:p w:rsidR="00335DB3" w:rsidRDefault="003E32AA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2. Работнику, специально  уполномоченному  решать задачи в области гражданской обороны и защиты населения и территорий от чрезвычайных ситуаций Родничковского  сельского поселения Серебряковой И.В. взять на списочный учет всю автотехнику,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течении всего пожароопасного периода.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4. Рекомендовать   руководителю   ТОС, рук</w:t>
      </w:r>
      <w:r w:rsidR="00796159">
        <w:rPr>
          <w:rFonts w:ascii="Arial" w:eastAsia="Lucida Sans Unicode" w:hAnsi="Arial" w:cs="Arial"/>
        </w:rPr>
        <w:t>оводителям  сельхозпредприятий</w:t>
      </w:r>
      <w:r>
        <w:rPr>
          <w:rFonts w:ascii="Arial" w:eastAsia="Lucida Sans Unicode" w:hAnsi="Arial" w:cs="Arial"/>
        </w:rPr>
        <w:t>, специалисту по ГОЧС и ПБ администрации  поселения: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100 литров топлива на каждую единицу техники, привлекаемую к тушению пожаров;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немедленно сообщать в Нехаевскую пожарную часть МЧС России о выходе из строя имеющейся выездной пожарной техники и производить ее ремонт в кратчайшие сроки.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5.ООО «Инвид-Агро»,  главам  КФХ  рекомендовать провести: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предуборочные совещания-семинары  по вопросам сохранности урожая от огня;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2024 года;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запретить сжигание стерни и соломы, а также другие сельскохозяйственные палы.</w:t>
      </w:r>
    </w:p>
    <w:p w:rsidR="00335DB3" w:rsidRDefault="003E32AA" w:rsidP="00796159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- запретить при скирдовании соломы размещение стогов в охранной зоне </w:t>
      </w:r>
      <w:r>
        <w:rPr>
          <w:rFonts w:ascii="Arial" w:eastAsia="Lucida Sans Unicode" w:hAnsi="Arial" w:cs="Arial"/>
        </w:rPr>
        <w:lastRenderedPageBreak/>
        <w:t>воздушных линий(30 м от крайних проводов по обе стороны линии).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6.Рекомендовать директору  МКОУ  Родничковской СШ   Кабанову Е.Г.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принять меры</w:t>
      </w:r>
      <w:r w:rsidR="00CE3243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по приведению подведомственных объектов в пожаробезопасное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организовать проведение бесед с участием детей о предупреждении пожаров, возникающих в результате детской шалости с огнем;</w:t>
      </w:r>
    </w:p>
    <w:p w:rsidR="00335DB3" w:rsidRDefault="003E32AA">
      <w:pPr>
        <w:widowControl w:val="0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организовать комиссионную приемку образовательных учреждений к новому учебному году.</w:t>
      </w:r>
    </w:p>
    <w:p w:rsidR="00335DB3" w:rsidRDefault="003E32AA">
      <w:pPr>
        <w:widowControl w:val="0"/>
        <w:shd w:val="clear" w:color="auto" w:fill="FFFFFF"/>
        <w:ind w:firstLine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7. Жителям поселения:</w:t>
      </w:r>
    </w:p>
    <w:p w:rsidR="00335DB3" w:rsidRDefault="003E32AA">
      <w:pPr>
        <w:widowControl w:val="0"/>
        <w:shd w:val="clear" w:color="auto" w:fill="FFFFFF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  <w:t>- до  30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6 м. по периметру) и иным постройкам, от горючих отходов (мусора, опавших листьев, сухой травы и тому подобного);</w:t>
      </w:r>
    </w:p>
    <w:p w:rsidR="00335DB3" w:rsidRDefault="003E32AA">
      <w:pPr>
        <w:widowControl w:val="0"/>
        <w:shd w:val="clear" w:color="auto" w:fill="FFFFFF"/>
        <w:ind w:firstLine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не использовать противопожарные разрывы между зданиями, сооружениями, противопожарные проезды и подъезды к зданиям и пожарным водоисточникам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335DB3" w:rsidRDefault="003E32AA">
      <w:pPr>
        <w:widowControl w:val="0"/>
        <w:spacing w:before="75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       - установить у дома емкость с водой не менее 200 л или иметь огнетушитель 5л – 1 шт</w:t>
      </w:r>
    </w:p>
    <w:p w:rsidR="00335DB3" w:rsidRDefault="003E32AA">
      <w:pPr>
        <w:widowControl w:val="0"/>
        <w:spacing w:before="75"/>
        <w:ind w:firstLine="495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- участки, прилегающие </w:t>
      </w:r>
      <w:r w:rsidR="002B3937">
        <w:rPr>
          <w:rFonts w:ascii="Arial" w:eastAsia="Lucida Sans Unicode" w:hAnsi="Arial" w:cs="Arial"/>
          <w:bCs/>
        </w:rPr>
        <w:t>к жилым домам и иным постройкам</w:t>
      </w:r>
      <w:r>
        <w:rPr>
          <w:rFonts w:ascii="Arial" w:eastAsia="Lucida Sans Unicode" w:hAnsi="Arial" w:cs="Arial"/>
          <w:bCs/>
        </w:rPr>
        <w:t>, должны своевременно очищаться от горючих отходов, мусора, тары, опавших листьев, сухой травы и т.п.</w:t>
      </w:r>
    </w:p>
    <w:p w:rsidR="00335DB3" w:rsidRDefault="003E32AA">
      <w:pPr>
        <w:widowControl w:val="0"/>
        <w:spacing w:before="75"/>
        <w:ind w:firstLine="495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335DB3" w:rsidRDefault="003E32AA">
      <w:pPr>
        <w:widowControl w:val="0"/>
        <w:spacing w:before="75"/>
        <w:ind w:firstLine="495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335DB3" w:rsidRDefault="003E32AA">
      <w:pPr>
        <w:widowControl w:val="0"/>
        <w:spacing w:before="75"/>
        <w:ind w:firstLine="495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335DB3" w:rsidRDefault="003E32AA">
      <w:pPr>
        <w:widowControl w:val="0"/>
        <w:spacing w:before="75"/>
        <w:ind w:firstLine="495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Cs/>
        </w:rPr>
        <w:t xml:space="preserve">             8. Настоящее постановление подлежит обнародованию и вступает в силу с момента его официального обнародования.</w:t>
      </w:r>
    </w:p>
    <w:p w:rsidR="00335DB3" w:rsidRDefault="00335DB3">
      <w:pPr>
        <w:widowControl w:val="0"/>
        <w:jc w:val="both"/>
        <w:rPr>
          <w:rFonts w:ascii="Arial" w:eastAsia="Lucida Sans Unicode" w:hAnsi="Arial" w:cs="Arial"/>
          <w:lang w:eastAsia="en-US"/>
        </w:rPr>
      </w:pPr>
    </w:p>
    <w:p w:rsidR="00335DB3" w:rsidRDefault="003E32AA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9. Контроль за исполнением настоящего постановления  оставляю  за собой.</w:t>
      </w:r>
    </w:p>
    <w:p w:rsidR="00335DB3" w:rsidRDefault="00335DB3">
      <w:pPr>
        <w:widowControl w:val="0"/>
        <w:jc w:val="both"/>
        <w:rPr>
          <w:rFonts w:ascii="Arial" w:eastAsia="Lucida Sans Unicode" w:hAnsi="Arial" w:cs="Arial"/>
        </w:rPr>
      </w:pPr>
    </w:p>
    <w:p w:rsidR="00335DB3" w:rsidRDefault="00335DB3">
      <w:pPr>
        <w:widowControl w:val="0"/>
        <w:jc w:val="both"/>
        <w:rPr>
          <w:rFonts w:ascii="Arial" w:eastAsia="Lucida Sans Unicode" w:hAnsi="Arial" w:cs="Arial"/>
        </w:rPr>
      </w:pPr>
    </w:p>
    <w:p w:rsidR="00335DB3" w:rsidRDefault="00335DB3">
      <w:pPr>
        <w:widowControl w:val="0"/>
        <w:jc w:val="both"/>
        <w:rPr>
          <w:rFonts w:ascii="Arial" w:eastAsia="Lucida Sans Unicode" w:hAnsi="Arial" w:cs="Arial"/>
        </w:rPr>
      </w:pPr>
    </w:p>
    <w:p w:rsidR="00335DB3" w:rsidRDefault="00335DB3">
      <w:pPr>
        <w:widowControl w:val="0"/>
        <w:rPr>
          <w:rFonts w:ascii="Arial" w:eastAsia="Lucida Sans Unicode" w:hAnsi="Arial" w:cs="Arial"/>
        </w:rPr>
      </w:pPr>
    </w:p>
    <w:p w:rsidR="00335DB3" w:rsidRDefault="00335DB3">
      <w:pPr>
        <w:widowControl w:val="0"/>
        <w:ind w:left="360"/>
        <w:rPr>
          <w:rFonts w:ascii="Arial" w:eastAsia="Lucida Sans Unicode" w:hAnsi="Arial" w:cs="Arial"/>
        </w:rPr>
      </w:pPr>
    </w:p>
    <w:p w:rsidR="00335DB3" w:rsidRDefault="003E32AA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Глава  Родничковского </w:t>
      </w:r>
    </w:p>
    <w:p w:rsidR="00335DB3" w:rsidRDefault="003E32AA">
      <w:pPr>
        <w:widowControl w:val="0"/>
        <w:jc w:val="both"/>
      </w:pPr>
      <w:r>
        <w:rPr>
          <w:rFonts w:ascii="Arial" w:eastAsia="Lucida Sans Unicode" w:hAnsi="Arial" w:cs="Arial"/>
        </w:rPr>
        <w:t xml:space="preserve">      сельского поселения                                                             Шведов С.Н.</w:t>
      </w:r>
    </w:p>
    <w:p w:rsidR="00335DB3" w:rsidRDefault="00335DB3"/>
    <w:p w:rsidR="00335DB3" w:rsidRDefault="00335DB3"/>
    <w:p w:rsidR="00335DB3" w:rsidRDefault="00335DB3"/>
    <w:sectPr w:rsidR="00335DB3" w:rsidSect="003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72" w:rsidRDefault="00631D72">
      <w:r>
        <w:separator/>
      </w:r>
    </w:p>
  </w:endnote>
  <w:endnote w:type="continuationSeparator" w:id="1">
    <w:p w:rsidR="00631D72" w:rsidRDefault="0063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72" w:rsidRDefault="00631D72">
      <w:r>
        <w:separator/>
      </w:r>
    </w:p>
  </w:footnote>
  <w:footnote w:type="continuationSeparator" w:id="1">
    <w:p w:rsidR="00631D72" w:rsidRDefault="00631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DB3"/>
    <w:rsid w:val="000D6403"/>
    <w:rsid w:val="001A188A"/>
    <w:rsid w:val="002907E4"/>
    <w:rsid w:val="002B3937"/>
    <w:rsid w:val="00334D5E"/>
    <w:rsid w:val="00335DB3"/>
    <w:rsid w:val="003E32AA"/>
    <w:rsid w:val="00510BFF"/>
    <w:rsid w:val="006116AA"/>
    <w:rsid w:val="00631D72"/>
    <w:rsid w:val="00672A14"/>
    <w:rsid w:val="0070150A"/>
    <w:rsid w:val="00796159"/>
    <w:rsid w:val="0082121D"/>
    <w:rsid w:val="008F63C6"/>
    <w:rsid w:val="00A25248"/>
    <w:rsid w:val="00A961CD"/>
    <w:rsid w:val="00AC340C"/>
    <w:rsid w:val="00B5025A"/>
    <w:rsid w:val="00CE3243"/>
    <w:rsid w:val="00EC0D48"/>
    <w:rsid w:val="00F2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35DB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35DB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35D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35DB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35D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35DB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35D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35DB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35DB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35DB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35D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35DB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35D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35D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35D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35DB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35D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35DB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35DB3"/>
    <w:pPr>
      <w:ind w:left="720"/>
      <w:contextualSpacing/>
    </w:pPr>
  </w:style>
  <w:style w:type="paragraph" w:styleId="a4">
    <w:name w:val="No Spacing"/>
    <w:uiPriority w:val="1"/>
    <w:qFormat/>
    <w:rsid w:val="00335DB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35DB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35DB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35DB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35DB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35D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35DB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35D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35DB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35D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335DB3"/>
  </w:style>
  <w:style w:type="paragraph" w:customStyle="1" w:styleId="10">
    <w:name w:val="Нижний колонтитул1"/>
    <w:basedOn w:val="a"/>
    <w:link w:val="CaptionChar"/>
    <w:uiPriority w:val="99"/>
    <w:unhideWhenUsed/>
    <w:rsid w:val="00335D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35DB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35D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35DB3"/>
  </w:style>
  <w:style w:type="table" w:styleId="ab">
    <w:name w:val="Table Grid"/>
    <w:basedOn w:val="a1"/>
    <w:uiPriority w:val="59"/>
    <w:rsid w:val="00335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35DB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35DB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3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35DB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35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35DB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35DB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35DB3"/>
    <w:rPr>
      <w:sz w:val="18"/>
    </w:rPr>
  </w:style>
  <w:style w:type="character" w:styleId="af">
    <w:name w:val="footnote reference"/>
    <w:basedOn w:val="a0"/>
    <w:uiPriority w:val="99"/>
    <w:unhideWhenUsed/>
    <w:rsid w:val="00335DB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35DB3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35DB3"/>
    <w:rPr>
      <w:sz w:val="20"/>
    </w:rPr>
  </w:style>
  <w:style w:type="character" w:styleId="af2">
    <w:name w:val="endnote reference"/>
    <w:basedOn w:val="a0"/>
    <w:uiPriority w:val="99"/>
    <w:semiHidden/>
    <w:unhideWhenUsed/>
    <w:rsid w:val="00335DB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35DB3"/>
    <w:pPr>
      <w:spacing w:after="57"/>
    </w:pPr>
  </w:style>
  <w:style w:type="paragraph" w:styleId="22">
    <w:name w:val="toc 2"/>
    <w:basedOn w:val="a"/>
    <w:next w:val="a"/>
    <w:uiPriority w:val="39"/>
    <w:unhideWhenUsed/>
    <w:rsid w:val="00335DB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35DB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35DB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35DB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35DB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35DB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35DB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35DB3"/>
    <w:pPr>
      <w:spacing w:after="57"/>
      <w:ind w:left="2268"/>
    </w:pPr>
  </w:style>
  <w:style w:type="paragraph" w:styleId="af3">
    <w:name w:val="TOC Heading"/>
    <w:uiPriority w:val="39"/>
    <w:unhideWhenUsed/>
    <w:rsid w:val="00335DB3"/>
  </w:style>
  <w:style w:type="paragraph" w:styleId="af4">
    <w:name w:val="table of figures"/>
    <w:basedOn w:val="a"/>
    <w:next w:val="a"/>
    <w:uiPriority w:val="99"/>
    <w:unhideWhenUsed/>
    <w:rsid w:val="00335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25</cp:revision>
  <cp:lastPrinted>2024-03-29T05:32:00Z</cp:lastPrinted>
  <dcterms:created xsi:type="dcterms:W3CDTF">2021-04-05T06:12:00Z</dcterms:created>
  <dcterms:modified xsi:type="dcterms:W3CDTF">2024-04-02T08:24:00Z</dcterms:modified>
</cp:coreProperties>
</file>