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ab/>
      </w:r>
      <w:r w:rsidRPr="00583C8C">
        <w:rPr>
          <w:rFonts w:ascii="Arial" w:hAnsi="Arial" w:cs="Arial"/>
          <w:sz w:val="24"/>
          <w:szCs w:val="24"/>
        </w:rPr>
        <w:tab/>
      </w:r>
      <w:r w:rsidRPr="00583C8C">
        <w:rPr>
          <w:rFonts w:ascii="Arial" w:hAnsi="Arial" w:cs="Arial"/>
          <w:sz w:val="24"/>
          <w:szCs w:val="24"/>
        </w:rPr>
        <w:tab/>
      </w:r>
      <w:r w:rsidRPr="00583C8C">
        <w:rPr>
          <w:rFonts w:ascii="Arial" w:hAnsi="Arial" w:cs="Arial"/>
          <w:sz w:val="24"/>
          <w:szCs w:val="24"/>
        </w:rPr>
        <w:tab/>
      </w:r>
    </w:p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3C8C">
        <w:rPr>
          <w:rFonts w:ascii="Arial" w:hAnsi="Arial" w:cs="Arial"/>
          <w:b/>
          <w:sz w:val="24"/>
          <w:szCs w:val="24"/>
        </w:rPr>
        <w:t xml:space="preserve"> </w:t>
      </w:r>
    </w:p>
    <w:p w:rsidR="00032E61" w:rsidRPr="00583C8C" w:rsidRDefault="00032E61" w:rsidP="00032E6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83C8C">
        <w:rPr>
          <w:rFonts w:ascii="Arial" w:hAnsi="Arial" w:cs="Arial"/>
          <w:b/>
          <w:sz w:val="24"/>
          <w:szCs w:val="24"/>
        </w:rPr>
        <w:t>АДМИНИСТРАЦИЯ</w:t>
      </w:r>
    </w:p>
    <w:p w:rsidR="00032E61" w:rsidRPr="00583C8C" w:rsidRDefault="00032E61" w:rsidP="00032E6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83C8C">
        <w:rPr>
          <w:rFonts w:ascii="Arial" w:hAnsi="Arial" w:cs="Arial"/>
          <w:b/>
          <w:sz w:val="24"/>
          <w:szCs w:val="24"/>
        </w:rPr>
        <w:t>РОДНИЧКОВСКОГО СЕЛЬСКОГО ПОСЕЛЕНИЯ</w:t>
      </w:r>
    </w:p>
    <w:p w:rsidR="00032E61" w:rsidRPr="00583C8C" w:rsidRDefault="00032E61" w:rsidP="00032E6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83C8C"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:rsidR="00032E61" w:rsidRPr="00583C8C" w:rsidRDefault="00032E61" w:rsidP="00032E6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83C8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32E61" w:rsidRPr="00583C8C" w:rsidRDefault="00032E61" w:rsidP="00032E61">
      <w:pPr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zh-CN"/>
        </w:rPr>
      </w:pPr>
      <w:r w:rsidRPr="00583C8C">
        <w:rPr>
          <w:rFonts w:ascii="Arial" w:hAnsi="Arial" w:cs="Arial"/>
          <w:b/>
          <w:sz w:val="24"/>
          <w:szCs w:val="24"/>
          <w:lang w:eastAsia="zh-CN"/>
        </w:rPr>
        <w:t>_____________________________________________________________</w:t>
      </w:r>
    </w:p>
    <w:p w:rsidR="0015173F" w:rsidRDefault="0015173F" w:rsidP="00032E61">
      <w:pPr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032E61" w:rsidRPr="00583C8C" w:rsidRDefault="00032E61" w:rsidP="00032E61">
      <w:pPr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  <w:r w:rsidRPr="00583C8C">
        <w:rPr>
          <w:rFonts w:ascii="Arial" w:hAnsi="Arial" w:cs="Arial"/>
          <w:sz w:val="24"/>
          <w:szCs w:val="24"/>
          <w:lang w:eastAsia="zh-CN"/>
        </w:rPr>
        <w:t>ПОСТАНОВЛЕНИЕ</w:t>
      </w:r>
    </w:p>
    <w:p w:rsidR="00032E61" w:rsidRPr="00583C8C" w:rsidRDefault="00032E61" w:rsidP="00032E61">
      <w:pPr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zh-CN"/>
        </w:rPr>
      </w:pPr>
    </w:p>
    <w:p w:rsidR="00C80534" w:rsidRDefault="00EB5D03" w:rsidP="00032E6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</w:t>
      </w:r>
    </w:p>
    <w:p w:rsidR="00032E61" w:rsidRPr="00583C8C" w:rsidRDefault="00EB5D03" w:rsidP="00032E6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03.12.2025 года</w:t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 w:rsidR="00C80534">
        <w:rPr>
          <w:rFonts w:ascii="Arial" w:hAnsi="Arial" w:cs="Arial"/>
          <w:sz w:val="24"/>
          <w:szCs w:val="24"/>
          <w:lang w:eastAsia="zh-CN"/>
        </w:rPr>
        <w:t xml:space="preserve">                        </w:t>
      </w:r>
      <w:r>
        <w:rPr>
          <w:rFonts w:ascii="Arial" w:hAnsi="Arial" w:cs="Arial"/>
          <w:sz w:val="24"/>
          <w:szCs w:val="24"/>
          <w:lang w:eastAsia="zh-CN"/>
        </w:rPr>
        <w:t>№ 83</w:t>
      </w:r>
    </w:p>
    <w:p w:rsidR="00032E61" w:rsidRPr="00583C8C" w:rsidRDefault="00032E61" w:rsidP="00032E6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C80534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 xml:space="preserve"> Об утверждении порядка осуществления </w:t>
      </w:r>
    </w:p>
    <w:p w:rsidR="00C80534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 xml:space="preserve">бюджетных полномочий главных администраторов </w:t>
      </w:r>
    </w:p>
    <w:p w:rsidR="00C80534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 xml:space="preserve">доходов бюджета  Родничковского  сельского </w:t>
      </w:r>
    </w:p>
    <w:p w:rsidR="00C80534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 xml:space="preserve">поселения Волгоградской  области, </w:t>
      </w:r>
      <w:proofErr w:type="gramStart"/>
      <w:r w:rsidRPr="0015173F">
        <w:rPr>
          <w:rFonts w:ascii="Arial" w:hAnsi="Arial" w:cs="Arial"/>
          <w:b/>
          <w:sz w:val="24"/>
          <w:szCs w:val="24"/>
        </w:rPr>
        <w:t>являющихся</w:t>
      </w:r>
      <w:proofErr w:type="gramEnd"/>
      <w:r w:rsidRPr="0015173F">
        <w:rPr>
          <w:rFonts w:ascii="Arial" w:hAnsi="Arial" w:cs="Arial"/>
          <w:b/>
          <w:sz w:val="24"/>
          <w:szCs w:val="24"/>
        </w:rPr>
        <w:t xml:space="preserve"> </w:t>
      </w:r>
    </w:p>
    <w:p w:rsidR="00C80534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 xml:space="preserve">органами местного самоуправления и (или) </w:t>
      </w:r>
    </w:p>
    <w:p w:rsidR="00032E61" w:rsidRPr="0015173F" w:rsidRDefault="00032E61" w:rsidP="00032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173F">
        <w:rPr>
          <w:rFonts w:ascii="Arial" w:hAnsi="Arial" w:cs="Arial"/>
          <w:b/>
          <w:sz w:val="24"/>
          <w:szCs w:val="24"/>
        </w:rPr>
        <w:t>находящимися в их ведении казенными учреждениями</w:t>
      </w:r>
    </w:p>
    <w:p w:rsidR="00032E61" w:rsidRPr="00583C8C" w:rsidRDefault="00032E61" w:rsidP="00032E61">
      <w:pPr>
        <w:pStyle w:val="ConsPlusTitle"/>
        <w:widowControl/>
        <w:jc w:val="center"/>
        <w:rPr>
          <w:sz w:val="24"/>
          <w:szCs w:val="24"/>
        </w:rPr>
      </w:pPr>
    </w:p>
    <w:p w:rsidR="00032E61" w:rsidRPr="00583C8C" w:rsidRDefault="00032E61" w:rsidP="00032E61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583C8C">
        <w:rPr>
          <w:rFonts w:ascii="Arial" w:hAnsi="Arial" w:cs="Arial"/>
          <w:sz w:val="24"/>
          <w:szCs w:val="24"/>
        </w:rPr>
        <w:t xml:space="preserve">В соответствии со статьей 160.1 Бюджетного кодекса Российской Федерации,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руководствуясь Уставом </w:t>
      </w:r>
      <w:bookmarkStart w:id="0" w:name="_GoBack"/>
      <w:bookmarkEnd w:id="0"/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Волгоградской 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области, администрация Родничковского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Волгоградской области</w:t>
      </w:r>
    </w:p>
    <w:p w:rsidR="00032E61" w:rsidRPr="00583C8C" w:rsidRDefault="00032E61" w:rsidP="00032E61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>ПОСТАНОВЛЯЕТ:</w:t>
      </w:r>
    </w:p>
    <w:p w:rsidR="00032E61" w:rsidRPr="00583C8C" w:rsidRDefault="00032E61" w:rsidP="00092772">
      <w:pPr>
        <w:tabs>
          <w:tab w:val="left" w:pos="108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1. Утвердить прилагаемый Порядок </w:t>
      </w:r>
      <w:proofErr w:type="gramStart"/>
      <w:r w:rsidRPr="00583C8C">
        <w:rPr>
          <w:rFonts w:ascii="Arial" w:hAnsi="Arial" w:cs="Arial"/>
          <w:sz w:val="24"/>
          <w:szCs w:val="24"/>
        </w:rPr>
        <w:t>осуществления бюджетных полномочий главных администраторов доходов бюджета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Родничковского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583C8C">
        <w:rPr>
          <w:rFonts w:ascii="Arial" w:hAnsi="Arial" w:cs="Arial"/>
          <w:sz w:val="24"/>
          <w:szCs w:val="24"/>
        </w:rPr>
        <w:t xml:space="preserve">  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Волгоградской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</w:t>
      </w:r>
      <w:r w:rsidRPr="00583C8C">
        <w:rPr>
          <w:rFonts w:ascii="Arial" w:hAnsi="Arial" w:cs="Arial"/>
          <w:sz w:val="24"/>
          <w:szCs w:val="24"/>
        </w:rPr>
        <w:t xml:space="preserve">, являющихся органами местного самоуправления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>Родничковского</w:t>
      </w:r>
      <w:r w:rsidRPr="00583C8C">
        <w:rPr>
          <w:rFonts w:ascii="Arial" w:hAnsi="Arial" w:cs="Arial"/>
          <w:sz w:val="24"/>
          <w:szCs w:val="24"/>
        </w:rPr>
        <w:t xml:space="preserve">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Волгоградской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</w:t>
      </w:r>
      <w:r w:rsidRPr="00583C8C">
        <w:rPr>
          <w:rFonts w:ascii="Arial" w:hAnsi="Arial" w:cs="Arial"/>
          <w:sz w:val="24"/>
          <w:szCs w:val="24"/>
        </w:rPr>
        <w:t xml:space="preserve"> и (или) находящимися в их ведении казенными учреждениями (далее - Порядок).</w:t>
      </w:r>
    </w:p>
    <w:p w:rsidR="00032E61" w:rsidRPr="00583C8C" w:rsidRDefault="00032E61" w:rsidP="00092772">
      <w:pPr>
        <w:tabs>
          <w:tab w:val="left" w:pos="108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2.  </w:t>
      </w:r>
      <w:proofErr w:type="gramStart"/>
      <w:r w:rsidRPr="00583C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32E61" w:rsidRPr="00583C8C" w:rsidRDefault="00032E61" w:rsidP="00092772">
      <w:pPr>
        <w:pStyle w:val="a3"/>
        <w:tabs>
          <w:tab w:val="left" w:pos="567"/>
          <w:tab w:val="left" w:pos="724"/>
        </w:tabs>
        <w:ind w:firstLine="709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583C8C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583C8C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Настоящее постановление вступает в силу с момента подписания и применяется к правоотношениям, возникающим при составлении и исполнении бюджета </w:t>
      </w:r>
      <w:r w:rsidRPr="00583C8C">
        <w:rPr>
          <w:rFonts w:ascii="Arial" w:hAnsi="Arial" w:cs="Arial"/>
          <w:color w:val="000000"/>
          <w:sz w:val="24"/>
          <w:szCs w:val="24"/>
        </w:rPr>
        <w:t>Родничковского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Волгоградской  области</w:t>
      </w:r>
      <w:r w:rsidR="00EB5D03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на 2025 год и на плановый период 2026 и 2027</w:t>
      </w:r>
      <w:r w:rsidRPr="00583C8C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годов. </w:t>
      </w:r>
    </w:p>
    <w:p w:rsidR="00032E61" w:rsidRPr="00583C8C" w:rsidRDefault="00092772" w:rsidP="00092772">
      <w:pPr>
        <w:pStyle w:val="a3"/>
        <w:tabs>
          <w:tab w:val="left" w:pos="567"/>
          <w:tab w:val="left" w:pos="72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          </w:t>
      </w:r>
      <w:r w:rsidR="00032E61" w:rsidRPr="00583C8C">
        <w:rPr>
          <w:rFonts w:ascii="Arial" w:hAnsi="Arial" w:cs="Arial"/>
          <w:bCs/>
          <w:color w:val="000000"/>
          <w:sz w:val="24"/>
          <w:szCs w:val="24"/>
          <w:lang w:bidi="ru-RU"/>
        </w:rPr>
        <w:t>4.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r w:rsidR="00032E61" w:rsidRPr="00583C8C">
        <w:rPr>
          <w:rFonts w:ascii="Arial" w:hAnsi="Arial" w:cs="Arial"/>
          <w:color w:val="000000"/>
          <w:sz w:val="24"/>
          <w:szCs w:val="24"/>
          <w:lang w:eastAsia="zh-CN"/>
        </w:rPr>
        <w:t xml:space="preserve">Настоящее постановление </w:t>
      </w:r>
      <w:r w:rsidR="00032E61" w:rsidRPr="00583C8C">
        <w:rPr>
          <w:rFonts w:ascii="Arial" w:hAnsi="Arial" w:cs="Arial"/>
          <w:color w:val="000000"/>
          <w:sz w:val="24"/>
          <w:szCs w:val="24"/>
        </w:rPr>
        <w:t>подлежит размещению на</w:t>
      </w:r>
      <w:r w:rsidR="00032E61" w:rsidRPr="00583C8C">
        <w:rPr>
          <w:rFonts w:ascii="Arial" w:hAnsi="Arial" w:cs="Arial"/>
          <w:sz w:val="24"/>
          <w:szCs w:val="24"/>
        </w:rPr>
        <w:t xml:space="preserve"> официальном сайте администрации Родничковского сельского поселения в сети Интернет.</w:t>
      </w:r>
    </w:p>
    <w:p w:rsidR="00032E61" w:rsidRPr="00583C8C" w:rsidRDefault="00032E61" w:rsidP="00092772">
      <w:pPr>
        <w:pStyle w:val="a3"/>
        <w:rPr>
          <w:rStyle w:val="FontStyle12"/>
          <w:sz w:val="24"/>
          <w:szCs w:val="24"/>
        </w:rPr>
      </w:pPr>
    </w:p>
    <w:p w:rsidR="00032E61" w:rsidRPr="00583C8C" w:rsidRDefault="00032E61" w:rsidP="00032E61">
      <w:pPr>
        <w:pStyle w:val="a3"/>
        <w:jc w:val="both"/>
        <w:rPr>
          <w:rStyle w:val="FontStyle12"/>
          <w:b/>
          <w:sz w:val="24"/>
          <w:szCs w:val="24"/>
        </w:rPr>
      </w:pPr>
    </w:p>
    <w:p w:rsidR="00032E61" w:rsidRPr="00583C8C" w:rsidRDefault="00032E61" w:rsidP="00032E61">
      <w:pPr>
        <w:pStyle w:val="a3"/>
        <w:jc w:val="both"/>
        <w:rPr>
          <w:rStyle w:val="FontStyle12"/>
          <w:b/>
          <w:sz w:val="24"/>
          <w:szCs w:val="24"/>
        </w:rPr>
      </w:pPr>
    </w:p>
    <w:p w:rsidR="00092772" w:rsidRDefault="00092772" w:rsidP="00032E6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092772" w:rsidRDefault="00092772" w:rsidP="00032E6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092772" w:rsidRDefault="00092772" w:rsidP="00032E6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092772" w:rsidRDefault="00092772" w:rsidP="00032E6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032E61" w:rsidRPr="00583C8C" w:rsidRDefault="00032E61" w:rsidP="00032E61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583C8C">
        <w:rPr>
          <w:rFonts w:ascii="Arial" w:hAnsi="Arial" w:cs="Arial"/>
          <w:color w:val="000000"/>
          <w:sz w:val="24"/>
          <w:szCs w:val="24"/>
        </w:rPr>
        <w:t>Глава Родничковского сельского поселения                         Шведов С.Н.</w:t>
      </w:r>
    </w:p>
    <w:p w:rsidR="00032E61" w:rsidRPr="00583C8C" w:rsidRDefault="00032E61" w:rsidP="00032E61">
      <w:pPr>
        <w:spacing w:after="0" w:line="360" w:lineRule="auto"/>
        <w:rPr>
          <w:rStyle w:val="FontStyle12"/>
          <w:b/>
          <w:sz w:val="24"/>
          <w:szCs w:val="24"/>
        </w:rPr>
        <w:sectPr w:rsidR="00032E61" w:rsidRPr="00583C8C">
          <w:pgSz w:w="11906" w:h="16838"/>
          <w:pgMar w:top="794" w:right="851" w:bottom="284" w:left="1701" w:header="709" w:footer="709" w:gutter="0"/>
          <w:cols w:space="720"/>
        </w:sectPr>
      </w:pPr>
    </w:p>
    <w:p w:rsidR="00032E61" w:rsidRPr="00583C8C" w:rsidRDefault="00032E61" w:rsidP="00032E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Приложение к постановлению</w:t>
      </w:r>
    </w:p>
    <w:p w:rsidR="00032E61" w:rsidRPr="00583C8C" w:rsidRDefault="00032E61" w:rsidP="00032E61">
      <w:pPr>
        <w:tabs>
          <w:tab w:val="right" w:pos="1091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администрации Родничковского</w:t>
      </w:r>
    </w:p>
    <w:p w:rsidR="00032E61" w:rsidRPr="00583C8C" w:rsidRDefault="00032E61" w:rsidP="00032E61">
      <w:pPr>
        <w:tabs>
          <w:tab w:val="right" w:pos="1091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Волгоградской  области</w:t>
      </w:r>
    </w:p>
    <w:p w:rsidR="00032E61" w:rsidRPr="00583C8C" w:rsidRDefault="00032E61" w:rsidP="00032E61">
      <w:pPr>
        <w:tabs>
          <w:tab w:val="right" w:pos="1091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EB5D03">
        <w:rPr>
          <w:rFonts w:ascii="Arial" w:hAnsi="Arial" w:cs="Arial"/>
          <w:sz w:val="24"/>
          <w:szCs w:val="24"/>
        </w:rPr>
        <w:t xml:space="preserve">                              03.12.2025 г. № 83</w:t>
      </w:r>
      <w:r w:rsidRPr="00583C8C">
        <w:rPr>
          <w:rFonts w:ascii="Arial" w:hAnsi="Arial" w:cs="Arial"/>
          <w:sz w:val="24"/>
          <w:szCs w:val="24"/>
        </w:rPr>
        <w:t xml:space="preserve"> </w:t>
      </w:r>
    </w:p>
    <w:p w:rsidR="00032E61" w:rsidRPr="00583C8C" w:rsidRDefault="00032E61" w:rsidP="00032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2E61" w:rsidRPr="00583C8C" w:rsidRDefault="00032E61" w:rsidP="00032E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032E61" w:rsidRPr="00583C8C" w:rsidRDefault="00032E61" w:rsidP="00032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83C8C">
        <w:rPr>
          <w:rFonts w:ascii="Arial" w:hAnsi="Arial" w:cs="Arial"/>
          <w:bCs/>
          <w:sz w:val="24"/>
          <w:szCs w:val="24"/>
        </w:rPr>
        <w:t xml:space="preserve">Порядок осуществления бюджетных полномочий главных </w:t>
      </w:r>
    </w:p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83C8C">
        <w:rPr>
          <w:rFonts w:ascii="Arial" w:hAnsi="Arial" w:cs="Arial"/>
          <w:bCs/>
          <w:sz w:val="24"/>
          <w:szCs w:val="24"/>
        </w:rPr>
        <w:t>администраторов доходов бюджета Родничковского</w:t>
      </w:r>
      <w:r w:rsidRPr="00583C8C">
        <w:rPr>
          <w:rFonts w:ascii="Arial" w:hAnsi="Arial" w:cs="Arial"/>
          <w:sz w:val="24"/>
          <w:szCs w:val="24"/>
        </w:rPr>
        <w:t xml:space="preserve"> 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583C8C">
        <w:rPr>
          <w:rFonts w:ascii="Arial" w:hAnsi="Arial" w:cs="Arial"/>
          <w:bCs/>
          <w:sz w:val="24"/>
          <w:szCs w:val="24"/>
        </w:rPr>
        <w:t xml:space="preserve"> Волгоградской области, являющихся органами местного самоуправления и (или) находящимися в их ведении казенными учреждениями</w:t>
      </w:r>
    </w:p>
    <w:p w:rsidR="00032E61" w:rsidRPr="00583C8C" w:rsidRDefault="00032E61" w:rsidP="00032E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2E61" w:rsidRPr="00583C8C" w:rsidRDefault="00032E61" w:rsidP="00032E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Настоящий Порядок регулирует отношения по осуществлению бюджетных полномочий главными администраторами доходов бюджета  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Волгоградской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</w:t>
      </w:r>
      <w:r w:rsidRPr="00583C8C">
        <w:rPr>
          <w:rFonts w:ascii="Arial" w:hAnsi="Arial" w:cs="Arial"/>
          <w:sz w:val="24"/>
          <w:szCs w:val="24"/>
        </w:rPr>
        <w:t xml:space="preserve"> (далее – бюджет  поселения), являющимися органами местного самоуправления 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hAnsi="Arial" w:cs="Arial"/>
          <w:sz w:val="24"/>
          <w:szCs w:val="24"/>
        </w:rPr>
        <w:t xml:space="preserve"> и (или) находящимися в их ведении казенными учреждениями.</w:t>
      </w:r>
    </w:p>
    <w:p w:rsidR="00032E61" w:rsidRPr="00583C8C" w:rsidRDefault="00032E61" w:rsidP="00032E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Главные администраторы доходов бюджетов бюджетной системы Российской Федерации, являющиеся органами местного самоуправления 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Волгоградской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</w:t>
      </w:r>
      <w:r w:rsidRPr="00583C8C">
        <w:rPr>
          <w:rFonts w:ascii="Arial" w:hAnsi="Arial" w:cs="Arial"/>
          <w:sz w:val="24"/>
          <w:szCs w:val="24"/>
        </w:rPr>
        <w:t xml:space="preserve">  и (или) находящимися в их ведении казенными учреждениями (далее - главные администраторы доходов), осуществляют бюджетные полномочия в соответствии с положениями статьи 160.1 Бюджетного кодекса Российской Федерации.</w:t>
      </w:r>
    </w:p>
    <w:p w:rsidR="00032E61" w:rsidRPr="00583C8C" w:rsidRDefault="00032E61" w:rsidP="00032E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Перечень главных администраторов доходов бюджета  поселения (далее – Перечень </w:t>
      </w:r>
      <w:proofErr w:type="gramStart"/>
      <w:r w:rsidRPr="00583C8C">
        <w:rPr>
          <w:rFonts w:ascii="Arial" w:hAnsi="Arial" w:cs="Arial"/>
          <w:sz w:val="24"/>
          <w:szCs w:val="24"/>
        </w:rPr>
        <w:t>ГАД</w:t>
      </w:r>
      <w:proofErr w:type="gramEnd"/>
      <w:r w:rsidRPr="00583C8C">
        <w:rPr>
          <w:rFonts w:ascii="Arial" w:hAnsi="Arial" w:cs="Arial"/>
          <w:sz w:val="24"/>
          <w:szCs w:val="24"/>
        </w:rPr>
        <w:t>) утверждается Администрацией 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Волгоградской</w:t>
      </w:r>
      <w:r w:rsidRPr="00583C8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области</w:t>
      </w:r>
      <w:r w:rsidRPr="00583C8C">
        <w:rPr>
          <w:rFonts w:ascii="Arial" w:hAnsi="Arial" w:cs="Arial"/>
          <w:sz w:val="24"/>
          <w:szCs w:val="24"/>
        </w:rPr>
        <w:t xml:space="preserve"> в соответствии с общими требованиями, установленными Правительством Российской Федерации.</w:t>
      </w:r>
    </w:p>
    <w:p w:rsidR="00032E61" w:rsidRPr="00583C8C" w:rsidRDefault="00032E61" w:rsidP="00032E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Главный администратор доходов обладает следующими бюджетными полномочиями: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 не позднее 15 дней до начала очередного финансового года формирует и утверждает перечень подведомственных ему администраторов доходов бюджета;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представляет сведения, необходимые для составления проекта бюджета;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представляет сведения для составления и ведения кассового плана;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формирует и представляет бюджетную отчетность главного администратора доходов бюджета;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утверждает методику прогнозирования поступлений доходов в бюджет </w:t>
      </w:r>
      <w:bookmarkStart w:id="1" w:name="_Hlk136334968"/>
      <w:r w:rsidRPr="00583C8C">
        <w:rPr>
          <w:rFonts w:ascii="Arial" w:hAnsi="Arial" w:cs="Arial"/>
          <w:sz w:val="24"/>
          <w:szCs w:val="24"/>
        </w:rPr>
        <w:t>в соответствии с общими требованиями</w:t>
      </w:r>
      <w:bookmarkEnd w:id="1"/>
      <w:r w:rsidRPr="00583C8C">
        <w:rPr>
          <w:rFonts w:ascii="Arial" w:hAnsi="Arial" w:cs="Arial"/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утверждает порядок принятия решений </w:t>
      </w:r>
      <w:proofErr w:type="gramStart"/>
      <w:r w:rsidRPr="00583C8C">
        <w:rPr>
          <w:rFonts w:ascii="Arial" w:hAnsi="Arial" w:cs="Arial"/>
          <w:sz w:val="24"/>
          <w:szCs w:val="24"/>
        </w:rPr>
        <w:t>о признании безнадежной к взысканию задолженности по платежам в бюджет  поселения в соответствии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с общими требованиями, установленными Правительством Российской Федерации;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3C8C">
        <w:rPr>
          <w:rFonts w:ascii="Arial" w:hAnsi="Arial" w:cs="Arial"/>
          <w:sz w:val="24"/>
          <w:szCs w:val="24"/>
        </w:rPr>
        <w:t xml:space="preserve">согласовывает подведомственному администратору доходов регламент по взысканию дебиторской задолженности  по платежам в бюджет, </w:t>
      </w:r>
      <w:r w:rsidRPr="00583C8C">
        <w:rPr>
          <w:rFonts w:ascii="Arial" w:hAnsi="Arial" w:cs="Arial"/>
          <w:sz w:val="24"/>
          <w:szCs w:val="24"/>
        </w:rPr>
        <w:lastRenderedPageBreak/>
        <w:t>пеням и штрафам по ним, в соответствии с общими требованиями, установленными Министерством финансов Российской Федерации приказом от 18.11.2022 года № 172 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содержащий порядок</w:t>
      </w:r>
      <w:proofErr w:type="gramEnd"/>
      <w:r w:rsidRPr="00583C8C">
        <w:rPr>
          <w:rFonts w:ascii="Arial" w:hAnsi="Arial" w:cs="Arial"/>
          <w:sz w:val="24"/>
          <w:szCs w:val="24"/>
        </w:rPr>
        <w:t> действий администраторов доходов бюджетов по взысканию дебиторской задолженности по платежам в бюджет, пеням и штрафам по ним в досудебном порядке (</w:t>
      </w:r>
      <w:proofErr w:type="gramStart"/>
      <w:r w:rsidRPr="00583C8C">
        <w:rPr>
          <w:rFonts w:ascii="Arial" w:hAnsi="Arial" w:cs="Arial"/>
          <w:sz w:val="24"/>
          <w:szCs w:val="24"/>
        </w:rPr>
        <w:t>с даты истечения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срока уплаты соответствующего платежа в бюджет (пеней, штрафов) до начала работы по их принудительному взысканию);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не позднее 15 дней до начала очередного финансового года принимает правовые акты о наделении администраторов доходов, находящихся в его ведении (при наличии), полномочиями администраторов доходов</w:t>
      </w:r>
      <w:r w:rsidRPr="00583C8C">
        <w:rPr>
          <w:rFonts w:ascii="Arial" w:hAnsi="Arial" w:cs="Arial"/>
          <w:color w:val="000000"/>
          <w:sz w:val="24"/>
          <w:szCs w:val="24"/>
        </w:rPr>
        <w:t xml:space="preserve"> и определяющий порядок осуществления ими полномочий администратора доходов бюджета  поселения, который должен содержать положения, соответствующие пункту 5 настоящего Порядка</w:t>
      </w:r>
      <w:r w:rsidRPr="00583C8C">
        <w:rPr>
          <w:rFonts w:ascii="Arial" w:hAnsi="Arial" w:cs="Arial"/>
          <w:sz w:val="24"/>
          <w:szCs w:val="24"/>
        </w:rPr>
        <w:t>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представляет </w:t>
      </w:r>
      <w:proofErr w:type="gramStart"/>
      <w:r w:rsidRPr="00583C8C">
        <w:rPr>
          <w:rFonts w:ascii="Arial" w:hAnsi="Arial" w:cs="Arial"/>
          <w:sz w:val="24"/>
          <w:szCs w:val="24"/>
        </w:rPr>
        <w:t>в финансовый отдел  Нехаевского муниципального района сведения о закрепленных за ним источниках доходов для включения в реестр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источников доходов бюджета  поселения;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определяет порядок и сроки сверки данных бюджетного учета администрируемых доходов бюджета  поселения;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определяет порядок возврата денежных средств физическим и юридическим лицам в случаях осуществления ими платежей, являющихся источниками формирования доходов бюджета  поселения, в соответствии с порядками, установленными муниципальными правовыми актами;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представляет в Управление Федерального казначейства по Волгоградской </w:t>
      </w:r>
      <w:proofErr w:type="gramStart"/>
      <w:r w:rsidRPr="00583C8C">
        <w:rPr>
          <w:rFonts w:ascii="Arial" w:hAnsi="Arial" w:cs="Arial"/>
          <w:sz w:val="24"/>
          <w:szCs w:val="24"/>
        </w:rPr>
        <w:t>области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установленном Министерством финансов Российской Федерации;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осуществляет взаимодействие с Управлением Федерального казначейства по Волгоградской области в соответствии с порядком, установленным приказом Приказ Минфина России от 29 декабря 2022 г. N 198н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Федерации";</w:t>
      </w:r>
    </w:p>
    <w:p w:rsidR="00032E61" w:rsidRPr="00583C8C" w:rsidRDefault="00032E61" w:rsidP="00032E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hAnsi="Arial" w:cs="Arial"/>
          <w:sz w:val="24"/>
          <w:szCs w:val="24"/>
        </w:rPr>
        <w:t>, регулирующими бюджетные правоотношения.</w:t>
      </w:r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5. Администратор доходов бюджета обладает следующими бюджетными полномочиями: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осуществляет начисление, учет и </w:t>
      </w:r>
      <w:proofErr w:type="gramStart"/>
      <w:r w:rsidRPr="00583C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осуществляет взыскание задолженности по платежам в бюджет, пеней и штрафов;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Волгоградской  области для осуществления возврата в порядке, установленном Министерством финансов Российской Федерации;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lastRenderedPageBreak/>
        <w:t>принимает решение о зачете (уточнении) платежей в бюджеты бюджетной системы Российской Федерации и представляет уведомление в Управление Федерального казначейства;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3C8C">
        <w:rPr>
          <w:rFonts w:ascii="Arial" w:hAnsi="Arial" w:cs="Arial"/>
          <w:sz w:val="24"/>
          <w:szCs w:val="24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 поселения,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3C8C">
        <w:rPr>
          <w:rFonts w:ascii="Arial" w:hAnsi="Arial" w:cs="Arial"/>
          <w:sz w:val="24"/>
          <w:szCs w:val="24"/>
        </w:rPr>
        <w:t>ведет бухгалтерский учет начисленных и поступивших сумм доходов бюджета, отраженных на лицевом счете администратора доходов, в соответствии с приказом Министерства финансов Российской Федерации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Министерства финансов Российской Федерации от 06.12.2010 N 162н «Об утверждении Плана счетов бюджетного учета и Инструкции по его применению», Учетной политикой, по кодам доходов бюджетной классификации, закрепленным за соответствующим администратором доходов главным администратором доходов.</w:t>
      </w:r>
    </w:p>
    <w:p w:rsidR="00032E61" w:rsidRPr="00583C8C" w:rsidRDefault="00032E61" w:rsidP="00032E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3C8C">
        <w:rPr>
          <w:rFonts w:ascii="Arial" w:hAnsi="Arial" w:cs="Arial"/>
          <w:sz w:val="24"/>
          <w:szCs w:val="24"/>
        </w:rPr>
        <w:t>утверждает регламент по взысканию дебиторской задолженности по платежам в бюджет, пеням и штрафам по ним, в соответствии с общими требованиями, установленными Министерством финансов Российской Федерации приказом от 18.11.2022 года № 172 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содержащий порядок действий администраторов доходов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бюджетов по взысканию дебиторской задолженности по платежам в бюджет, пеням и штрафам по ним в досудебном порядке (</w:t>
      </w:r>
      <w:proofErr w:type="gramStart"/>
      <w:r w:rsidRPr="00583C8C">
        <w:rPr>
          <w:rFonts w:ascii="Arial" w:hAnsi="Arial" w:cs="Arial"/>
          <w:sz w:val="24"/>
          <w:szCs w:val="24"/>
        </w:rPr>
        <w:t>с даты истечения</w:t>
      </w:r>
      <w:proofErr w:type="gramEnd"/>
      <w:r w:rsidRPr="00583C8C">
        <w:rPr>
          <w:rFonts w:ascii="Arial" w:hAnsi="Arial" w:cs="Arial"/>
          <w:sz w:val="24"/>
          <w:szCs w:val="24"/>
        </w:rPr>
        <w:t xml:space="preserve"> срока уплаты соответствующего платежа в бюджет (пеней, штрафов) до начала работы по их принудительному взысканию).</w:t>
      </w:r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Родничковского</w:t>
      </w:r>
      <w:r w:rsidRPr="00583C8C"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583C8C">
        <w:rPr>
          <w:rFonts w:ascii="Arial" w:hAnsi="Arial" w:cs="Arial"/>
          <w:sz w:val="24"/>
          <w:szCs w:val="24"/>
        </w:rPr>
        <w:t>, регулирующими бюджетные правоотношения.</w:t>
      </w:r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6. В ходе исполнения бюджета  поселения главные администраторы доходов представляют предложения по внесению изменений в бюджет  поселения на текущий финансовый год и плановый период с обоснованием производимых изменений.</w:t>
      </w:r>
    </w:p>
    <w:p w:rsidR="00032E61" w:rsidRPr="00583C8C" w:rsidRDefault="00032E61" w:rsidP="0003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583C8C">
        <w:rPr>
          <w:rFonts w:ascii="Arial" w:hAnsi="Arial" w:cs="Arial"/>
          <w:color w:val="000000"/>
          <w:sz w:val="24"/>
          <w:szCs w:val="24"/>
        </w:rPr>
        <w:t xml:space="preserve">Администраторы доходов бюджета </w:t>
      </w:r>
      <w:r w:rsidRPr="00583C8C">
        <w:rPr>
          <w:rFonts w:ascii="Arial" w:hAnsi="Arial" w:cs="Arial"/>
          <w:sz w:val="24"/>
          <w:szCs w:val="24"/>
        </w:rPr>
        <w:t xml:space="preserve"> поселения</w:t>
      </w:r>
      <w:r w:rsidRPr="00583C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3C8C">
        <w:rPr>
          <w:rFonts w:ascii="Arial" w:hAnsi="Arial" w:cs="Arial"/>
          <w:sz w:val="24"/>
          <w:szCs w:val="24"/>
        </w:rPr>
        <w:t>не позднее 10 дней</w:t>
      </w:r>
      <w:r w:rsidRPr="00583C8C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3C8C">
        <w:rPr>
          <w:rFonts w:ascii="Arial" w:hAnsi="Arial" w:cs="Arial"/>
          <w:color w:val="000000"/>
          <w:sz w:val="24"/>
          <w:szCs w:val="24"/>
        </w:rPr>
        <w:t xml:space="preserve">после доведения до них главным администратором доходов бюджета </w:t>
      </w:r>
      <w:r w:rsidRPr="00583C8C">
        <w:rPr>
          <w:rFonts w:ascii="Arial" w:hAnsi="Arial" w:cs="Arial"/>
          <w:sz w:val="24"/>
          <w:szCs w:val="24"/>
        </w:rPr>
        <w:t xml:space="preserve"> поселения</w:t>
      </w:r>
      <w:r w:rsidRPr="00583C8C">
        <w:rPr>
          <w:rFonts w:ascii="Arial" w:hAnsi="Arial" w:cs="Arial"/>
          <w:color w:val="000000"/>
          <w:sz w:val="24"/>
          <w:szCs w:val="24"/>
        </w:rPr>
        <w:t>, в ведении которого они находятся, порядка осуществления полномочий администратора доходов бюджета</w:t>
      </w:r>
      <w:r w:rsidRPr="00583C8C">
        <w:rPr>
          <w:rFonts w:ascii="Arial" w:hAnsi="Arial" w:cs="Arial"/>
          <w:sz w:val="24"/>
          <w:szCs w:val="24"/>
        </w:rPr>
        <w:t xml:space="preserve">  поселения</w:t>
      </w:r>
      <w:r w:rsidRPr="00583C8C">
        <w:rPr>
          <w:rFonts w:ascii="Arial" w:hAnsi="Arial" w:cs="Arial"/>
          <w:color w:val="000000"/>
          <w:sz w:val="24"/>
          <w:szCs w:val="24"/>
        </w:rPr>
        <w:t xml:space="preserve"> (до начала очередного финансового года) организуют взаимодействие с управлением Федерального </w:t>
      </w:r>
      <w:r w:rsidRPr="00583C8C">
        <w:rPr>
          <w:rFonts w:ascii="Arial" w:hAnsi="Arial" w:cs="Arial"/>
          <w:color w:val="000000"/>
          <w:sz w:val="24"/>
          <w:szCs w:val="24"/>
        </w:rPr>
        <w:lastRenderedPageBreak/>
        <w:t>казначейства по Волгоградской  области, в порядке и в сроки, установленные законодательством Российской Федерации.</w:t>
      </w:r>
      <w:proofErr w:type="gramEnd"/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8. Главные администраторы доходов несут ответственность за достоверность и своевременность представляемой информации.</w:t>
      </w:r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3C8C">
        <w:rPr>
          <w:rFonts w:ascii="Arial" w:hAnsi="Arial" w:cs="Arial"/>
          <w:sz w:val="24"/>
          <w:szCs w:val="24"/>
        </w:rPr>
        <w:t>9. В случае отсутствия у главного администратора доходов подведомственных ему администраторов доходов бюджетные полномочия и функции администратора доходов осуществляются в соответствии с действующим бюджетным законодательством главным администратором доходов.</w:t>
      </w:r>
    </w:p>
    <w:p w:rsidR="00032E61" w:rsidRPr="00583C8C" w:rsidRDefault="00032E61" w:rsidP="00032E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3E19" w:rsidRPr="00583C8C" w:rsidRDefault="00813E19">
      <w:pPr>
        <w:rPr>
          <w:rFonts w:ascii="Arial" w:hAnsi="Arial" w:cs="Arial"/>
          <w:sz w:val="24"/>
          <w:szCs w:val="24"/>
        </w:rPr>
      </w:pPr>
    </w:p>
    <w:sectPr w:rsidR="00813E19" w:rsidRPr="00583C8C" w:rsidSect="009B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318"/>
    <w:multiLevelType w:val="hybridMultilevel"/>
    <w:tmpl w:val="01B851B4"/>
    <w:lvl w:ilvl="0" w:tplc="B0D42866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67BBD"/>
    <w:multiLevelType w:val="hybridMultilevel"/>
    <w:tmpl w:val="8B302276"/>
    <w:lvl w:ilvl="0" w:tplc="A3A69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71681"/>
    <w:multiLevelType w:val="hybridMultilevel"/>
    <w:tmpl w:val="F4C4A6B6"/>
    <w:lvl w:ilvl="0" w:tplc="0419000F">
      <w:start w:val="1"/>
      <w:numFmt w:val="decimal"/>
      <w:lvlText w:val="%1."/>
      <w:lvlJc w:val="left"/>
      <w:pPr>
        <w:ind w:left="4167" w:hanging="360"/>
      </w:pPr>
    </w:lvl>
    <w:lvl w:ilvl="1" w:tplc="04190019">
      <w:start w:val="1"/>
      <w:numFmt w:val="lowerLetter"/>
      <w:lvlText w:val="%2."/>
      <w:lvlJc w:val="left"/>
      <w:pPr>
        <w:ind w:left="4887" w:hanging="360"/>
      </w:pPr>
    </w:lvl>
    <w:lvl w:ilvl="2" w:tplc="0419001B">
      <w:start w:val="1"/>
      <w:numFmt w:val="lowerRoman"/>
      <w:lvlText w:val="%3."/>
      <w:lvlJc w:val="right"/>
      <w:pPr>
        <w:ind w:left="5607" w:hanging="180"/>
      </w:pPr>
    </w:lvl>
    <w:lvl w:ilvl="3" w:tplc="0419000F">
      <w:start w:val="1"/>
      <w:numFmt w:val="decimal"/>
      <w:lvlText w:val="%4."/>
      <w:lvlJc w:val="left"/>
      <w:pPr>
        <w:ind w:left="6327" w:hanging="360"/>
      </w:pPr>
    </w:lvl>
    <w:lvl w:ilvl="4" w:tplc="04190019">
      <w:start w:val="1"/>
      <w:numFmt w:val="lowerLetter"/>
      <w:lvlText w:val="%5."/>
      <w:lvlJc w:val="left"/>
      <w:pPr>
        <w:ind w:left="7047" w:hanging="360"/>
      </w:pPr>
    </w:lvl>
    <w:lvl w:ilvl="5" w:tplc="0419001B">
      <w:start w:val="1"/>
      <w:numFmt w:val="lowerRoman"/>
      <w:lvlText w:val="%6."/>
      <w:lvlJc w:val="right"/>
      <w:pPr>
        <w:ind w:left="7767" w:hanging="180"/>
      </w:pPr>
    </w:lvl>
    <w:lvl w:ilvl="6" w:tplc="0419000F">
      <w:start w:val="1"/>
      <w:numFmt w:val="decimal"/>
      <w:lvlText w:val="%7."/>
      <w:lvlJc w:val="left"/>
      <w:pPr>
        <w:ind w:left="8487" w:hanging="360"/>
      </w:pPr>
    </w:lvl>
    <w:lvl w:ilvl="7" w:tplc="04190019">
      <w:start w:val="1"/>
      <w:numFmt w:val="lowerLetter"/>
      <w:lvlText w:val="%8."/>
      <w:lvlJc w:val="left"/>
      <w:pPr>
        <w:ind w:left="9207" w:hanging="360"/>
      </w:pPr>
    </w:lvl>
    <w:lvl w:ilvl="8" w:tplc="0419001B">
      <w:start w:val="1"/>
      <w:numFmt w:val="lowerRoman"/>
      <w:lvlText w:val="%9."/>
      <w:lvlJc w:val="right"/>
      <w:pPr>
        <w:ind w:left="992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6D"/>
    <w:rsid w:val="00032E61"/>
    <w:rsid w:val="00092772"/>
    <w:rsid w:val="000A30AF"/>
    <w:rsid w:val="0015173F"/>
    <w:rsid w:val="0046646D"/>
    <w:rsid w:val="00583C8C"/>
    <w:rsid w:val="006D21FF"/>
    <w:rsid w:val="007662A6"/>
    <w:rsid w:val="00813E19"/>
    <w:rsid w:val="009B69C8"/>
    <w:rsid w:val="00C80534"/>
    <w:rsid w:val="00E63307"/>
    <w:rsid w:val="00EB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2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032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032E61"/>
    <w:rPr>
      <w:rFonts w:ascii="Arial" w:hAnsi="Arial" w:cs="Arial" w:hint="default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8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C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2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032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032E61"/>
    <w:rPr>
      <w:rFonts w:ascii="Arial" w:hAnsi="Arial" w:cs="Arial" w:hint="default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8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C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5</cp:revision>
  <cp:lastPrinted>2023-10-02T11:49:00Z</cp:lastPrinted>
  <dcterms:created xsi:type="dcterms:W3CDTF">2025-12-02T05:43:00Z</dcterms:created>
  <dcterms:modified xsi:type="dcterms:W3CDTF">2025-12-03T08:43:00Z</dcterms:modified>
</cp:coreProperties>
</file>