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F73A34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567D6A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76BC2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D0BBC">
        <w:rPr>
          <w:rFonts w:ascii="Arial" w:eastAsia="Times New Roman" w:hAnsi="Arial" w:cs="Arial"/>
          <w:sz w:val="24"/>
          <w:szCs w:val="24"/>
          <w:lang w:eastAsia="ru-RU"/>
        </w:rPr>
        <w:t>24/3</w:t>
      </w:r>
    </w:p>
    <w:p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 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депутатов </w:t>
      </w:r>
    </w:p>
    <w:p w:rsidR="00E3415A" w:rsidRDefault="00E3415A" w:rsidP="00E341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Родничковского сельского поселения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</w:t>
      </w:r>
    </w:p>
    <w:p w:rsidR="00E3415A" w:rsidRDefault="00E3415A" w:rsidP="00E3415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CF25EB" w:rsidRDefault="00E3415A" w:rsidP="00E3415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от «21» мая 2025</w:t>
      </w:r>
      <w:r w:rsidRPr="00A878D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г. № 15/1</w:t>
      </w:r>
      <w:r w:rsidR="00CF25EB">
        <w:rPr>
          <w:rFonts w:ascii="Arial" w:eastAsia="Calibri" w:hAnsi="Arial" w:cs="Arial"/>
          <w:b/>
          <w:sz w:val="24"/>
          <w:szCs w:val="24"/>
        </w:rPr>
        <w:t xml:space="preserve"> (в ред. от «03» октября 2025 г. </w:t>
      </w:r>
    </w:p>
    <w:p w:rsidR="00CF25EB" w:rsidRDefault="00CF25EB" w:rsidP="00E3415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№ 20/2)</w:t>
      </w:r>
      <w:r w:rsidR="00E3415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3415A" w:rsidRPr="00A878DF">
        <w:rPr>
          <w:rFonts w:ascii="Arial" w:eastAsia="Calibri" w:hAnsi="Arial" w:cs="Arial"/>
          <w:b/>
          <w:sz w:val="24"/>
          <w:szCs w:val="24"/>
        </w:rPr>
        <w:t xml:space="preserve">«Об утверждении Положения о </w:t>
      </w:r>
      <w:bookmarkStart w:id="0" w:name="_Hlk73706793"/>
      <w:r w:rsidR="00E3415A" w:rsidRPr="00A878DF">
        <w:rPr>
          <w:rFonts w:ascii="Arial" w:eastAsia="Calibri" w:hAnsi="Arial" w:cs="Arial"/>
          <w:b/>
          <w:sz w:val="24"/>
          <w:szCs w:val="24"/>
        </w:rPr>
        <w:t xml:space="preserve">муниципальном </w:t>
      </w:r>
    </w:p>
    <w:p w:rsidR="00CF25EB" w:rsidRDefault="00E3415A" w:rsidP="00CF25E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контроле </w:t>
      </w:r>
      <w:bookmarkEnd w:id="0"/>
      <w:r>
        <w:rPr>
          <w:rFonts w:ascii="Arial" w:eastAsia="Calibri" w:hAnsi="Arial" w:cs="Arial"/>
          <w:b/>
          <w:spacing w:val="2"/>
          <w:sz w:val="24"/>
          <w:szCs w:val="24"/>
        </w:rPr>
        <w:t>в сфере благоустройства</w:t>
      </w:r>
      <w:r w:rsidR="00CF25E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b/>
          <w:spacing w:val="2"/>
          <w:sz w:val="24"/>
          <w:szCs w:val="24"/>
        </w:rPr>
        <w:t>в</w:t>
      </w:r>
      <w:r w:rsidR="00CF25E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E3415A" w:rsidRPr="00CF25EB" w:rsidRDefault="00E3415A" w:rsidP="00CF25E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Родничковском сельском поселении</w:t>
      </w:r>
      <w:r w:rsidRPr="002F0F33">
        <w:rPr>
          <w:rFonts w:ascii="Arial" w:eastAsia="Calibri" w:hAnsi="Arial" w:cs="Arial"/>
          <w:b/>
          <w:iCs/>
          <w:sz w:val="24"/>
          <w:szCs w:val="24"/>
        </w:rPr>
        <w:t xml:space="preserve"> Нехаевского </w:t>
      </w:r>
    </w:p>
    <w:p w:rsidR="00E3415A" w:rsidRPr="00E3415A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/>
          <w:sz w:val="24"/>
          <w:szCs w:val="24"/>
        </w:rPr>
      </w:pPr>
      <w:r w:rsidRPr="002F0F33">
        <w:rPr>
          <w:rFonts w:ascii="Arial" w:eastAsia="Calibri" w:hAnsi="Arial" w:cs="Arial"/>
          <w:b/>
          <w:iCs/>
          <w:sz w:val="24"/>
          <w:szCs w:val="24"/>
        </w:rPr>
        <w:t>муниципального района Волгоградской области</w:t>
      </w:r>
      <w:r w:rsidRPr="00A878DF">
        <w:rPr>
          <w:rFonts w:ascii="Arial" w:eastAsia="Calibri" w:hAnsi="Arial" w:cs="Arial"/>
          <w:b/>
          <w:sz w:val="24"/>
          <w:szCs w:val="24"/>
        </w:rPr>
        <w:t>»</w:t>
      </w:r>
    </w:p>
    <w:p w:rsidR="00E3415A" w:rsidRPr="00A878DF" w:rsidRDefault="00E3415A" w:rsidP="00E3415A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3415A" w:rsidRPr="002F0F33" w:rsidRDefault="00E3415A" w:rsidP="00F73A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CF25EB" w:rsidRPr="00CF25E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 w:rsidR="00CF25EB">
        <w:rPr>
          <w:sz w:val="28"/>
          <w:szCs w:val="28"/>
        </w:rPr>
        <w:t xml:space="preserve"> 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Уставом  </w:t>
      </w:r>
      <w:r w:rsidRPr="002F0F33">
        <w:rPr>
          <w:rFonts w:ascii="Arial" w:eastAsia="Calibri" w:hAnsi="Arial" w:cs="Arial"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 депутатов Родничковского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E3415A" w:rsidRPr="00A878DF" w:rsidRDefault="00E3415A" w:rsidP="00E3415A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решил</w:t>
      </w:r>
      <w:r w:rsidRPr="00A878DF">
        <w:rPr>
          <w:rFonts w:ascii="Arial" w:eastAsia="Calibri" w:hAnsi="Arial" w:cs="Arial"/>
          <w:sz w:val="24"/>
          <w:szCs w:val="24"/>
        </w:rPr>
        <w:t xml:space="preserve">: </w:t>
      </w:r>
    </w:p>
    <w:p w:rsidR="00CF25EB" w:rsidRPr="00CF25EB" w:rsidRDefault="00576BC2" w:rsidP="00576BC2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E3415A" w:rsidRPr="00A878DF">
        <w:rPr>
          <w:rFonts w:ascii="Arial" w:eastAsia="Calibri" w:hAnsi="Arial" w:cs="Arial"/>
          <w:sz w:val="24"/>
          <w:szCs w:val="24"/>
        </w:rPr>
        <w:t xml:space="preserve">1. Внести в Положение </w:t>
      </w:r>
      <w:r w:rsidR="00B03D30" w:rsidRPr="00B03D30">
        <w:rPr>
          <w:rFonts w:ascii="Arial" w:eastAsia="Calibri" w:hAnsi="Arial" w:cs="Arial"/>
          <w:sz w:val="24"/>
          <w:szCs w:val="24"/>
        </w:rPr>
        <w:t xml:space="preserve">о муниципальном контроле </w:t>
      </w:r>
      <w:r w:rsidR="00B03D30" w:rsidRPr="00B03D30">
        <w:rPr>
          <w:rFonts w:ascii="Arial" w:eastAsia="Calibri" w:hAnsi="Arial" w:cs="Arial"/>
          <w:spacing w:val="2"/>
          <w:sz w:val="24"/>
          <w:szCs w:val="24"/>
        </w:rPr>
        <w:t>в сфере благоустройства</w:t>
      </w:r>
      <w:r w:rsidR="00B03D30" w:rsidRPr="00B03D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3D30" w:rsidRPr="00B03D30">
        <w:rPr>
          <w:rFonts w:ascii="Arial" w:eastAsia="Calibri" w:hAnsi="Arial" w:cs="Arial"/>
          <w:spacing w:val="2"/>
          <w:sz w:val="24"/>
          <w:szCs w:val="24"/>
        </w:rPr>
        <w:t>в</w:t>
      </w:r>
      <w:r w:rsidR="00B03D30" w:rsidRPr="00B03D30">
        <w:rPr>
          <w:rFonts w:ascii="Arial" w:eastAsia="Calibri" w:hAnsi="Arial" w:cs="Arial"/>
          <w:sz w:val="24"/>
          <w:szCs w:val="24"/>
        </w:rPr>
        <w:t xml:space="preserve"> </w:t>
      </w:r>
      <w:r w:rsidR="00B03D30" w:rsidRPr="00B03D30">
        <w:rPr>
          <w:rFonts w:ascii="Arial" w:eastAsia="Calibri" w:hAnsi="Arial" w:cs="Arial"/>
          <w:iCs/>
          <w:sz w:val="24"/>
          <w:szCs w:val="24"/>
        </w:rPr>
        <w:t>Родничковском сельском поселении Нехаевского муниципального района Волгоградской области</w:t>
      </w:r>
      <w:r w:rsidR="00E3415A" w:rsidRPr="00A878DF">
        <w:rPr>
          <w:rFonts w:ascii="Arial" w:eastAsia="Calibri" w:hAnsi="Arial" w:cs="Arial"/>
          <w:iCs/>
          <w:sz w:val="24"/>
          <w:szCs w:val="24"/>
        </w:rPr>
        <w:t>,</w:t>
      </w:r>
      <w:r w:rsidR="00B03D30">
        <w:rPr>
          <w:rFonts w:ascii="Arial" w:eastAsia="Calibri" w:hAnsi="Arial" w:cs="Arial"/>
          <w:iCs/>
          <w:sz w:val="24"/>
          <w:szCs w:val="24"/>
        </w:rPr>
        <w:t xml:space="preserve"> </w:t>
      </w:r>
      <w:r w:rsidR="00E3415A" w:rsidRPr="00A878DF">
        <w:rPr>
          <w:rFonts w:ascii="Arial" w:eastAsia="Calibri" w:hAnsi="Arial" w:cs="Arial"/>
          <w:iCs/>
          <w:sz w:val="24"/>
          <w:szCs w:val="24"/>
        </w:rPr>
        <w:t xml:space="preserve"> утвержденное  </w:t>
      </w:r>
      <w:r w:rsidR="00E3415A" w:rsidRPr="00A878DF">
        <w:rPr>
          <w:rFonts w:ascii="Arial" w:eastAsia="Calibri" w:hAnsi="Arial" w:cs="Arial"/>
          <w:sz w:val="24"/>
          <w:szCs w:val="24"/>
        </w:rPr>
        <w:t>решением</w:t>
      </w:r>
      <w:r w:rsidR="00E3415A"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="00E3415A"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E3415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3415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Родничковского сельского поселения Нехаевского</w:t>
      </w:r>
      <w:r w:rsidR="00E341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415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="00E3415A"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="00E3415A"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 w:rsidR="00E3415A">
        <w:rPr>
          <w:rFonts w:ascii="Arial" w:eastAsia="Calibri" w:hAnsi="Arial" w:cs="Arial"/>
          <w:sz w:val="24"/>
          <w:szCs w:val="24"/>
        </w:rPr>
        <w:t>г. № 15/1</w:t>
      </w:r>
      <w:r w:rsidR="00CF25EB">
        <w:rPr>
          <w:rFonts w:ascii="Arial" w:eastAsia="Calibri" w:hAnsi="Arial" w:cs="Arial"/>
          <w:sz w:val="24"/>
          <w:szCs w:val="24"/>
        </w:rPr>
        <w:t>(в ред. от «03» октября 2025 г. №20/2)</w:t>
      </w:r>
      <w:r w:rsidR="00E3415A" w:rsidRPr="00A878DF">
        <w:rPr>
          <w:rFonts w:ascii="Arial" w:eastAsia="Calibri" w:hAnsi="Arial" w:cs="Arial"/>
          <w:sz w:val="24"/>
          <w:szCs w:val="24"/>
        </w:rPr>
        <w:t xml:space="preserve">, </w:t>
      </w:r>
      <w:r w:rsidR="00CF25EB" w:rsidRPr="00CF25EB">
        <w:rPr>
          <w:rFonts w:ascii="Arial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CF25EB" w:rsidRPr="00CF25EB" w:rsidRDefault="00CF25EB" w:rsidP="00CF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25EB">
        <w:rPr>
          <w:rFonts w:ascii="Arial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CF25EB" w:rsidRPr="00CF25EB" w:rsidRDefault="00CF25EB" w:rsidP="00CF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CF25EB" w:rsidRPr="00CF25EB" w:rsidRDefault="00CF25EB" w:rsidP="00CF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1) для объектов контроля, отнесенных к категории значительного риска, –  один обязательн</w:t>
      </w:r>
      <w:r w:rsidR="00576BC2">
        <w:rPr>
          <w:rFonts w:ascii="Arial" w:eastAsia="Calibri" w:hAnsi="Arial" w:cs="Arial"/>
          <w:sz w:val="24"/>
          <w:szCs w:val="24"/>
        </w:rPr>
        <w:t xml:space="preserve">ый профилактический визит в </w:t>
      </w:r>
      <w:r w:rsidR="00F73A34">
        <w:rPr>
          <w:rFonts w:ascii="Arial" w:eastAsia="Calibri" w:hAnsi="Arial" w:cs="Arial"/>
          <w:sz w:val="24"/>
          <w:szCs w:val="24"/>
        </w:rPr>
        <w:t>3</w:t>
      </w:r>
      <w:r w:rsidR="00576BC2">
        <w:rPr>
          <w:rFonts w:ascii="Arial" w:eastAsia="Calibri" w:hAnsi="Arial" w:cs="Arial"/>
          <w:sz w:val="24"/>
          <w:szCs w:val="24"/>
        </w:rPr>
        <w:t xml:space="preserve"> года</w:t>
      </w:r>
      <w:r w:rsidRPr="00CF25EB">
        <w:rPr>
          <w:rFonts w:ascii="Arial" w:eastAsia="Calibri" w:hAnsi="Arial" w:cs="Arial"/>
          <w:sz w:val="24"/>
          <w:szCs w:val="24"/>
        </w:rPr>
        <w:t>;</w:t>
      </w:r>
    </w:p>
    <w:p w:rsidR="00CF25EB" w:rsidRPr="00CF25EB" w:rsidRDefault="00CF25EB" w:rsidP="00CF2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2) для объектов контроля, отнесенных к категории среднего риска, – один обязатель</w:t>
      </w:r>
      <w:r w:rsidR="00576BC2">
        <w:rPr>
          <w:rFonts w:ascii="Arial" w:eastAsia="Calibri" w:hAnsi="Arial" w:cs="Arial"/>
          <w:sz w:val="24"/>
          <w:szCs w:val="24"/>
        </w:rPr>
        <w:t xml:space="preserve">ный профилактический визит в </w:t>
      </w:r>
      <w:r w:rsidR="00F73A34">
        <w:rPr>
          <w:rFonts w:ascii="Arial" w:eastAsia="Calibri" w:hAnsi="Arial" w:cs="Arial"/>
          <w:sz w:val="24"/>
          <w:szCs w:val="24"/>
        </w:rPr>
        <w:t>5</w:t>
      </w:r>
      <w:r w:rsidRPr="00CF25EB">
        <w:rPr>
          <w:rFonts w:ascii="Arial" w:eastAsia="Calibri" w:hAnsi="Arial" w:cs="Arial"/>
          <w:sz w:val="24"/>
          <w:szCs w:val="24"/>
        </w:rPr>
        <w:t xml:space="preserve"> лет;</w:t>
      </w:r>
    </w:p>
    <w:p w:rsidR="00576BC2" w:rsidRPr="00CF25EB" w:rsidRDefault="00CF25EB" w:rsidP="006E3B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3) для объектов контроля, отнесенных к категории умеренного риска, – один обязатель</w:t>
      </w:r>
      <w:r w:rsidR="00576BC2">
        <w:rPr>
          <w:rFonts w:ascii="Arial" w:eastAsia="Calibri" w:hAnsi="Arial" w:cs="Arial"/>
          <w:sz w:val="24"/>
          <w:szCs w:val="24"/>
        </w:rPr>
        <w:t xml:space="preserve">ный профилактический визит в </w:t>
      </w:r>
      <w:r w:rsidR="00F73A34">
        <w:rPr>
          <w:rFonts w:ascii="Arial" w:eastAsia="Calibri" w:hAnsi="Arial" w:cs="Arial"/>
          <w:sz w:val="24"/>
          <w:szCs w:val="24"/>
        </w:rPr>
        <w:t>6</w:t>
      </w:r>
      <w:r w:rsidRPr="00CF25EB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E3415A" w:rsidRPr="00CF25EB" w:rsidRDefault="00E3415A" w:rsidP="00576BC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25EB">
        <w:rPr>
          <w:rFonts w:ascii="Arial" w:hAnsi="Arial" w:cs="Arial"/>
          <w:sz w:val="24"/>
          <w:szCs w:val="24"/>
        </w:rPr>
        <w:t xml:space="preserve">2. </w:t>
      </w:r>
      <w:r w:rsidRPr="00CF25EB">
        <w:rPr>
          <w:rFonts w:ascii="Arial" w:hAnsi="Arial" w:cs="Arial"/>
          <w:bCs/>
          <w:sz w:val="24"/>
          <w:szCs w:val="24"/>
        </w:rPr>
        <w:t>Настоящее решение</w:t>
      </w:r>
      <w:r w:rsidRPr="00CF25EB">
        <w:rPr>
          <w:rFonts w:ascii="Arial" w:hAnsi="Arial" w:cs="Arial"/>
          <w:sz w:val="24"/>
          <w:szCs w:val="24"/>
        </w:rPr>
        <w:t xml:space="preserve"> вступает в силу после его официального опубликования</w:t>
      </w:r>
      <w:r w:rsidRPr="00CF25EB">
        <w:rPr>
          <w:rFonts w:ascii="Arial" w:hAnsi="Arial" w:cs="Arial"/>
          <w:i/>
          <w:sz w:val="24"/>
          <w:szCs w:val="24"/>
        </w:rPr>
        <w:t>.</w:t>
      </w:r>
    </w:p>
    <w:p w:rsidR="00E3415A" w:rsidRPr="00CF25EB" w:rsidRDefault="00E3415A" w:rsidP="00CF2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415A" w:rsidRPr="003E7C30" w:rsidRDefault="00E3415A" w:rsidP="00CF2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E3415A" w:rsidRPr="003E7C30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:rsidR="00E3415A" w:rsidRPr="003E7C30" w:rsidRDefault="00E3415A" w:rsidP="00E341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15A" w:rsidRDefault="00E3415A" w:rsidP="00E34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415A" w:rsidRDefault="00E3415A" w:rsidP="00E34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415A" w:rsidRDefault="00E3415A" w:rsidP="00E34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1" w:name="_GoBack"/>
      <w:bookmarkEnd w:id="1"/>
    </w:p>
    <w:sectPr w:rsidR="00DF23C8" w:rsidSect="00CF25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969" w:rsidRDefault="00502969" w:rsidP="00CF25EB">
      <w:pPr>
        <w:spacing w:after="0" w:line="240" w:lineRule="auto"/>
      </w:pPr>
      <w:r>
        <w:separator/>
      </w:r>
    </w:p>
  </w:endnote>
  <w:endnote w:type="continuationSeparator" w:id="1">
    <w:p w:rsidR="00502969" w:rsidRDefault="00502969" w:rsidP="00CF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969" w:rsidRDefault="00502969" w:rsidP="00CF25EB">
      <w:pPr>
        <w:spacing w:after="0" w:line="240" w:lineRule="auto"/>
      </w:pPr>
      <w:r>
        <w:separator/>
      </w:r>
    </w:p>
  </w:footnote>
  <w:footnote w:type="continuationSeparator" w:id="1">
    <w:p w:rsidR="00502969" w:rsidRDefault="00502969" w:rsidP="00CF2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23972"/>
    <w:rsid w:val="00102AC8"/>
    <w:rsid w:val="00153FA6"/>
    <w:rsid w:val="00197937"/>
    <w:rsid w:val="001D7EE8"/>
    <w:rsid w:val="002D0BBC"/>
    <w:rsid w:val="00351D76"/>
    <w:rsid w:val="00502969"/>
    <w:rsid w:val="00567D6A"/>
    <w:rsid w:val="00576BC2"/>
    <w:rsid w:val="00596B7C"/>
    <w:rsid w:val="005F161A"/>
    <w:rsid w:val="00611590"/>
    <w:rsid w:val="006E3B63"/>
    <w:rsid w:val="006E3C6C"/>
    <w:rsid w:val="007930BC"/>
    <w:rsid w:val="007C2D14"/>
    <w:rsid w:val="00A42EDB"/>
    <w:rsid w:val="00B03D30"/>
    <w:rsid w:val="00B34138"/>
    <w:rsid w:val="00B54152"/>
    <w:rsid w:val="00BC74A8"/>
    <w:rsid w:val="00C050F4"/>
    <w:rsid w:val="00C34691"/>
    <w:rsid w:val="00C34E44"/>
    <w:rsid w:val="00CC6D89"/>
    <w:rsid w:val="00CF25EB"/>
    <w:rsid w:val="00D43FB3"/>
    <w:rsid w:val="00DA4650"/>
    <w:rsid w:val="00DB6CDF"/>
    <w:rsid w:val="00DF23C8"/>
    <w:rsid w:val="00E126BD"/>
    <w:rsid w:val="00E3415A"/>
    <w:rsid w:val="00F73A34"/>
    <w:rsid w:val="00F8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415A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E3415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E341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E3415A"/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link w:val="1"/>
    <w:rsid w:val="00CF25EB"/>
    <w:rPr>
      <w:vertAlign w:val="superscript"/>
    </w:rPr>
  </w:style>
  <w:style w:type="paragraph" w:styleId="a6">
    <w:name w:val="footnote text"/>
    <w:basedOn w:val="a"/>
    <w:link w:val="a7"/>
    <w:rsid w:val="00CF2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rsid w:val="00CF25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нак сноски1"/>
    <w:basedOn w:val="a"/>
    <w:link w:val="a5"/>
    <w:rsid w:val="00CF25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14</cp:revision>
  <dcterms:created xsi:type="dcterms:W3CDTF">2020-02-03T08:18:00Z</dcterms:created>
  <dcterms:modified xsi:type="dcterms:W3CDTF">2025-12-19T06:59:00Z</dcterms:modified>
</cp:coreProperties>
</file>