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78" w:rsidRPr="000929D9" w:rsidRDefault="009E6278" w:rsidP="009E627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929D9">
        <w:rPr>
          <w:rFonts w:ascii="Times New Roman" w:hAnsi="Times New Roman" w:cs="Times New Roman"/>
          <w:b/>
          <w:noProof/>
          <w:sz w:val="24"/>
          <w:szCs w:val="24"/>
        </w:rPr>
        <w:t>АДМИНИСТРАЦИЯ</w:t>
      </w:r>
    </w:p>
    <w:p w:rsidR="009E6278" w:rsidRPr="000929D9" w:rsidRDefault="009E6278" w:rsidP="009E627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929D9">
        <w:rPr>
          <w:rFonts w:ascii="Times New Roman" w:hAnsi="Times New Roman" w:cs="Times New Roman"/>
          <w:b/>
          <w:noProof/>
          <w:sz w:val="24"/>
          <w:szCs w:val="24"/>
        </w:rPr>
        <w:t>РОДНИЧКОВСКОГО СЕЛЬСКОГО ПОСЕЛЕНИЯ</w:t>
      </w:r>
    </w:p>
    <w:p w:rsidR="009E6278" w:rsidRPr="000929D9" w:rsidRDefault="009E6278" w:rsidP="009E627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929D9">
        <w:rPr>
          <w:rFonts w:ascii="Times New Roman" w:hAnsi="Times New Roman" w:cs="Times New Roman"/>
          <w:b/>
          <w:noProof/>
          <w:sz w:val="24"/>
          <w:szCs w:val="24"/>
        </w:rPr>
        <w:t>НЕХАЕВСКОГО МУНИЦИПАЛЬНОГО РАЙОНА</w:t>
      </w:r>
      <w:r w:rsidRPr="000929D9">
        <w:rPr>
          <w:rFonts w:ascii="Times New Roman" w:hAnsi="Times New Roman" w:cs="Times New Roman"/>
          <w:b/>
          <w:noProof/>
          <w:sz w:val="24"/>
          <w:szCs w:val="24"/>
        </w:rPr>
        <w:br/>
        <w:t>ВОЛГОГРАДСКОЙ ОБЛАСТИ</w:t>
      </w:r>
    </w:p>
    <w:p w:rsidR="009E6278" w:rsidRPr="000929D9" w:rsidRDefault="009E6278" w:rsidP="009E627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6278" w:rsidRPr="000929D9" w:rsidRDefault="009E6278" w:rsidP="009E627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929D9">
        <w:rPr>
          <w:rFonts w:ascii="Times New Roman" w:hAnsi="Times New Roman" w:cs="Times New Roman"/>
          <w:b/>
          <w:noProof/>
          <w:sz w:val="24"/>
          <w:szCs w:val="24"/>
        </w:rPr>
        <w:t>ПОСТАНОВЛЕНИЕ</w:t>
      </w:r>
    </w:p>
    <w:p w:rsidR="009E6278" w:rsidRPr="000929D9" w:rsidRDefault="009E6278" w:rsidP="009E627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E6278" w:rsidRPr="000929D9" w:rsidRDefault="009E6278" w:rsidP="009E627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23</w:t>
      </w:r>
      <w:r w:rsidRPr="000929D9">
        <w:rPr>
          <w:rFonts w:ascii="Times New Roman" w:hAnsi="Times New Roman" w:cs="Times New Roman"/>
          <w:noProof/>
          <w:sz w:val="24"/>
          <w:szCs w:val="24"/>
        </w:rPr>
        <w:t>.11.2015г.                                                                                                № 88</w:t>
      </w:r>
    </w:p>
    <w:p w:rsidR="009E6278" w:rsidRPr="000929D9" w:rsidRDefault="009E6278" w:rsidP="009E627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E6278" w:rsidRPr="000929D9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Об утверждении технического задания </w:t>
      </w:r>
      <w:proofErr w:type="gramStart"/>
      <w:r w:rsidRPr="000929D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E6278" w:rsidRPr="000929D9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МКУ «Служба благоустройства»</w:t>
      </w:r>
    </w:p>
    <w:p w:rsidR="009E6278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на разработку инвестиционной программы </w:t>
      </w:r>
    </w:p>
    <w:p w:rsidR="009E6278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«Приведение качества питьевой воды </w:t>
      </w:r>
      <w:proofErr w:type="gramStart"/>
      <w:r w:rsidRPr="000929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278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соответствие с установленными требованиями</w:t>
      </w:r>
    </w:p>
    <w:p w:rsidR="009E6278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Родничковское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9E6278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поселение Нехаевского муниципального района </w:t>
      </w:r>
    </w:p>
    <w:p w:rsidR="009E6278" w:rsidRPr="000929D9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p w:rsidR="009E6278" w:rsidRPr="000929D9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на 2015-2020 годы» </w:t>
      </w:r>
    </w:p>
    <w:p w:rsidR="009E6278" w:rsidRPr="000929D9" w:rsidRDefault="009E6278" w:rsidP="009E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9D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30.12.2004 года № 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</w:t>
      </w:r>
      <w:proofErr w:type="gramEnd"/>
      <w:r w:rsidRPr="000929D9">
        <w:rPr>
          <w:rFonts w:ascii="Times New Roman" w:hAnsi="Times New Roman" w:cs="Times New Roman"/>
          <w:sz w:val="24"/>
          <w:szCs w:val="24"/>
        </w:rPr>
        <w:t xml:space="preserve"> водоотведения» Глава администрации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9E6278" w:rsidRPr="000929D9" w:rsidRDefault="009E6278" w:rsidP="009E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       1.Утвердить техническое задание для  МКУ «Служба благоустройства»  на разработку инвестиционной программы «Приведение качества питьевой воды в соответствие с установленными требованиями на территории МО</w:t>
      </w:r>
      <w:r w:rsidRPr="000929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29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Родничковское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сельское поселение Нехаевского муниципального района Волгоградской области» на 2015-2020 годы» </w:t>
      </w:r>
    </w:p>
    <w:p w:rsidR="009E6278" w:rsidRPr="000929D9" w:rsidRDefault="009E6278" w:rsidP="009E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        2. Направить настоящее ПОСТАНОВЛЕНИЕ в течение 3-х дней со дня вступления в силу в МКУ «Служба благоустройства» для разработки инвестиционной программы </w:t>
      </w:r>
    </w:p>
    <w:p w:rsidR="009E6278" w:rsidRPr="000929D9" w:rsidRDefault="009E6278" w:rsidP="009E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       3. Настоящее решение вступает в силу со дня его официального опубликования (обнародования)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E6278" w:rsidRPr="000929D9" w:rsidRDefault="009E6278" w:rsidP="009E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А.М.Белоус.</w:t>
      </w:r>
    </w:p>
    <w:p w:rsidR="009E6278" w:rsidRPr="000929D9" w:rsidRDefault="009E6278" w:rsidP="009E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УТВЕРЖДЕНО</w:t>
      </w:r>
    </w:p>
    <w:p w:rsidR="009E6278" w:rsidRPr="000929D9" w:rsidRDefault="009E6278" w:rsidP="009E62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6278" w:rsidRPr="000929D9" w:rsidRDefault="009E6278" w:rsidP="009E62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6278" w:rsidRPr="000929D9" w:rsidRDefault="009E6278" w:rsidP="009E62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№ 88 от 23.11.2015 г.</w:t>
      </w:r>
    </w:p>
    <w:p w:rsidR="009E6278" w:rsidRPr="000929D9" w:rsidRDefault="009E6278" w:rsidP="009E627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E6278" w:rsidRPr="000929D9" w:rsidRDefault="009E6278" w:rsidP="009E627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на разработку инвестиционной программы «Приведение качества питьевой воды в соответствие с установленными требованиями на территории МО «</w:t>
      </w:r>
      <w:proofErr w:type="spellStart"/>
      <w:r w:rsidRPr="000929D9">
        <w:rPr>
          <w:rFonts w:ascii="Times New Roman" w:hAnsi="Times New Roman" w:cs="Times New Roman"/>
          <w:b/>
          <w:sz w:val="24"/>
          <w:szCs w:val="24"/>
        </w:rPr>
        <w:t>Родничковское</w:t>
      </w:r>
      <w:proofErr w:type="spellEnd"/>
      <w:r w:rsidRPr="000929D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Нехаевского муниципального района Волгоградской области» на 2015-2020 годы»</w:t>
      </w:r>
    </w:p>
    <w:p w:rsidR="009E6278" w:rsidRPr="000929D9" w:rsidRDefault="009E6278" w:rsidP="009E62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95561"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1.Техническое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территории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 на 2015-2020 годы» (далее по тексту соответственно - Техническое задание, Инвестиционная программа) разработано на основании: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Земельного кодекса РФ;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Градостроительного кодекса РФ;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Федерального закона от 30.12.2004 года № 210-ФЗ «Об основах регулирования тарифов организаций коммунального комплекса»;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Федеральным законом от 07.12.2011 года № 416-ФЗ «О водоснабжении и водоотведении»;</w:t>
      </w:r>
    </w:p>
    <w:p w:rsidR="009E6278" w:rsidRPr="000929D9" w:rsidRDefault="009E6278" w:rsidP="009E6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Приказа Министерства регионального развития РФ от 10.10.2007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Приказа Министерства регионального развития РФ от 06.05.2011 года №204 «О разработке </w:t>
      </w:r>
      <w:proofErr w:type="gramStart"/>
      <w:r w:rsidRPr="000929D9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0929D9">
        <w:rPr>
          <w:rFonts w:ascii="Times New Roman" w:hAnsi="Times New Roman" w:cs="Times New Roman"/>
          <w:sz w:val="24"/>
          <w:szCs w:val="24"/>
        </w:rPr>
        <w:t>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2.1.4.1074-01 «Питьевая вода и водоснабжение населённых мест. Питьевая вода. Гигиенические требования к качеству воды централизованного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</w:t>
      </w:r>
      <w:proofErr w:type="gramStart"/>
      <w:r w:rsidRPr="000929D9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0929D9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26.09.2001 года № 24 (с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>. от 28.06.2010 года).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2. Цели и задачи разработки и реализации инвестиционной программы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2.2. Задачи разработки Инвестиционной программы: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lastRenderedPageBreak/>
        <w:t>Обеспечение бесперебойной подачи качественной воды от источника до потребителя.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3. Целевые индикаторы и показатели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3.1. Целевые индикаторы и показатели качества поставляемых услуг водоснабжения.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по железу не более 0,3 мг/дм3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по марганцу не более 0,1 мг/дм3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по мутности не более 1,5 мг/дм3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снижение процента неудовлетворительных проб по микробиологическим показателям на 0,5%.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4. Срок разработки инвестиционной программы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4.1. Срок разработки проекта инвестиционной программы – в течение двух месяцев с момента утверждения технического задания.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5. Разработчик инвестиционной программы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5.1. Разработчик инвестиционной программы – МКУ «Служба благоустройства»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</w:t>
      </w:r>
    </w:p>
    <w:p w:rsidR="009E6278" w:rsidRPr="000929D9" w:rsidRDefault="009E6278" w:rsidP="009E62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9E6278" w:rsidRPr="000929D9" w:rsidRDefault="009E6278" w:rsidP="009E6278">
      <w:pPr>
        <w:pStyle w:val="a3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6.1. При разработке инвестиционной программы необходимо: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9E6278" w:rsidRPr="000929D9" w:rsidRDefault="009E6278" w:rsidP="009E6278">
      <w:pPr>
        <w:tabs>
          <w:tab w:val="left" w:pos="90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929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29D9">
        <w:rPr>
          <w:rFonts w:ascii="Times New Roman" w:hAnsi="Times New Roman" w:cs="Times New Roman"/>
          <w:sz w:val="24"/>
          <w:szCs w:val="24"/>
        </w:rPr>
        <w:t>. Урюпинск, Урюпинском, Нехаевском, Новониколаевском районах по Волгоградской области.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Определить объем финансовых потребностей на реализацию мероприятий инвестиционной программы: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lastRenderedPageBreak/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6.2. Источниками финансирования инвестиционной программы могут быть: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собственные средства МКУ «Служба благоустройства»;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финансовые средства, полученные от применения установленных тарифов на подключение и надбавки к тарифам;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6.4. Выполнить расчет надбавок к тарифам и тарифов на подключение.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6.5. Подготовить проект инвестиционного договора.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6.7. Координацию работ по инвестиционной программе осуществляют МКУ «Служба благоустройства» и коммунальный отдел администрации Нехаевского муниципального района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6.8. Инвестиционная программа должна состоять из описательной и табличной частей.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6.9. Инвестиционная программа должна содержать: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а) паспорт инвестиционной программы, включающий следующую информацию: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наименование организации, в отношении которой разрабатывается инвестиционная программа, ее местонахождение;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наименование уполномоченного органа, утвердившего инвестиционную программу, его местонахождение;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9D9">
        <w:rPr>
          <w:rFonts w:ascii="Times New Roman" w:hAnsi="Times New Roman" w:cs="Times New Roman"/>
          <w:sz w:val="24"/>
          <w:szCs w:val="24"/>
        </w:rPr>
        <w:t xml:space="preserve"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</w:t>
      </w:r>
      <w:r w:rsidRPr="000929D9">
        <w:rPr>
          <w:rFonts w:ascii="Times New Roman" w:hAnsi="Times New Roman" w:cs="Times New Roman"/>
          <w:sz w:val="24"/>
          <w:szCs w:val="24"/>
        </w:rPr>
        <w:lastRenderedPageBreak/>
        <w:t>реализации мероприятия.</w:t>
      </w:r>
      <w:proofErr w:type="gramEnd"/>
      <w:r w:rsidRPr="000929D9">
        <w:rPr>
          <w:rFonts w:ascii="Times New Roman" w:hAnsi="Times New Roman" w:cs="Times New Roman"/>
          <w:sz w:val="24"/>
          <w:szCs w:val="24"/>
        </w:rPr>
        <w:t xml:space="preserve">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9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9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>) предварительный расчет тарифов в сфере водоснабжения и (или) водоотведения на период реализации инвестиционной программы;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и) планы мероприятий и программу по энергосбережению и повышению энергетической эффективности.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Управления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по Волгоградской области в </w:t>
      </w:r>
      <w:proofErr w:type="gramStart"/>
      <w:r w:rsidRPr="000929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29D9">
        <w:rPr>
          <w:rFonts w:ascii="Times New Roman" w:hAnsi="Times New Roman" w:cs="Times New Roman"/>
          <w:sz w:val="24"/>
          <w:szCs w:val="24"/>
        </w:rPr>
        <w:t>. Урюпинск, Урюпинском, Нехаевском, Новониколаевском районах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проектно-изыскательские работы;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приобретение материалов и оборудования;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строительно-монтажные работы;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работы по замене оборудования с улучшением технико-экономических характеристик;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пусконаладочные работы;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проведение регистрации объектов;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расходы, не относимые на стоимость основных средств (аренда земли на срок строительства и т. п.).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6.12. Инвестиционная программа должна содержать источники финансирования по каждому мероприятию.</w:t>
      </w:r>
    </w:p>
    <w:p w:rsidR="009E6278" w:rsidRPr="000929D9" w:rsidRDefault="009E6278" w:rsidP="009E6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6.13.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</w:t>
      </w:r>
      <w:r w:rsidRPr="000929D9">
        <w:rPr>
          <w:rFonts w:ascii="Times New Roman" w:hAnsi="Times New Roman" w:cs="Times New Roman"/>
          <w:sz w:val="24"/>
          <w:szCs w:val="24"/>
        </w:rPr>
        <w:lastRenderedPageBreak/>
        <w:t>коммунальному хозяйству.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 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7. Порядок внесения изменений в техническое задание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 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7.1. Пересмотр (внесение изменений) в утвержденное техническое задание осуществляется по инициативе администрации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 или по инициативе МКУ «Служба благоустройства»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7.2. Основаниями для пересмотра (внесения изменений) в утвержденное техническое задание могут быть: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принятие или внесение изменений в Программу комплексного развития систем коммунальной инфраструктуры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 на 2013-2015 года и на перспективу до 2020 года;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принятие или внесение изменений в программы социально-экономического развития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 и иные программы, влияющие на изменение условий технического задания;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>7.3. Пересмотр (внесение изменений) технического задания может производиться не чаще одного раза в год.</w:t>
      </w:r>
    </w:p>
    <w:p w:rsidR="009E6278" w:rsidRPr="000929D9" w:rsidRDefault="009E6278" w:rsidP="009E62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7.4. В случае если пересмотр технического задания осуществляется по инициативе МКУ «Служба благоустройства», заявление о необходимости пересмотра, направляемое главе администрации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9E6278" w:rsidRPr="000929D9" w:rsidRDefault="009E6278" w:rsidP="009E62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78" w:rsidRPr="000929D9" w:rsidRDefault="009E6278" w:rsidP="009E627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D9">
        <w:rPr>
          <w:rFonts w:ascii="Times New Roman" w:hAnsi="Times New Roman" w:cs="Times New Roman"/>
          <w:b/>
          <w:sz w:val="24"/>
          <w:szCs w:val="24"/>
        </w:rPr>
        <w:t>Форма представления инвестиционной программы</w:t>
      </w:r>
    </w:p>
    <w:p w:rsidR="009E6278" w:rsidRPr="000929D9" w:rsidRDefault="009E6278" w:rsidP="009E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78" w:rsidRPr="000929D9" w:rsidRDefault="009E6278" w:rsidP="009E62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D9">
        <w:rPr>
          <w:rFonts w:ascii="Times New Roman" w:hAnsi="Times New Roman" w:cs="Times New Roman"/>
          <w:sz w:val="24"/>
          <w:szCs w:val="24"/>
        </w:rPr>
        <w:t xml:space="preserve">8.1. Инвестиционная программа представляется для согласования в совет депутатов </w:t>
      </w:r>
      <w:proofErr w:type="spellStart"/>
      <w:r w:rsidRPr="000929D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0929D9">
        <w:rPr>
          <w:rFonts w:ascii="Times New Roman" w:hAnsi="Times New Roman" w:cs="Times New Roman"/>
          <w:sz w:val="24"/>
          <w:szCs w:val="24"/>
        </w:rPr>
        <w:t xml:space="preserve"> сельского поселения на электронном и бумажном носителе.</w:t>
      </w:r>
    </w:p>
    <w:p w:rsidR="009E6278" w:rsidRPr="000929D9" w:rsidRDefault="009E6278" w:rsidP="009E6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4B" w:rsidRDefault="00B02B4B"/>
    <w:sectPr w:rsidR="00B0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916"/>
    <w:multiLevelType w:val="hybridMultilevel"/>
    <w:tmpl w:val="B9907542"/>
    <w:lvl w:ilvl="0" w:tplc="9A1CA8A2">
      <w:start w:val="6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15E80"/>
    <w:multiLevelType w:val="multilevel"/>
    <w:tmpl w:val="670E06C4"/>
    <w:lvl w:ilvl="0">
      <w:start w:val="8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278"/>
    <w:rsid w:val="009E6278"/>
    <w:rsid w:val="00B0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2054</Words>
  <Characters>11709</Characters>
  <Application>Microsoft Office Word</Application>
  <DocSecurity>0</DocSecurity>
  <Lines>97</Lines>
  <Paragraphs>27</Paragraphs>
  <ScaleCrop>false</ScaleCrop>
  <Company>Microsoft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2016-01-14T11:15:00Z</dcterms:created>
  <dcterms:modified xsi:type="dcterms:W3CDTF">2016-01-14T11:18:00Z</dcterms:modified>
</cp:coreProperties>
</file>