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69" w:rsidRDefault="00551C69" w:rsidP="00551C69">
      <w:pPr>
        <w:pStyle w:val="a3"/>
        <w:ind w:left="426"/>
        <w:rPr>
          <w:rFonts w:ascii="Arial" w:hAnsi="Arial" w:cs="Arial"/>
        </w:rPr>
      </w:pPr>
    </w:p>
    <w:p w:rsidR="00551C69" w:rsidRDefault="00551C69" w:rsidP="00551C69">
      <w:pPr>
        <w:suppressAutoHyphens/>
        <w:ind w:left="284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АДМИНИСТРАЦИЯ </w:t>
      </w:r>
    </w:p>
    <w:p w:rsidR="00551C69" w:rsidRDefault="00551C69" w:rsidP="00551C69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РОДНИЧКОВСКОГО СЕЛЬСКОГО ПОСЕЛЕНИЯ </w:t>
      </w:r>
    </w:p>
    <w:p w:rsidR="00551C69" w:rsidRDefault="00551C69" w:rsidP="00551C69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НЕХАЕВСКОГО МУНИЦИПАЛЬНОГО РАЙОНА</w:t>
      </w:r>
    </w:p>
    <w:p w:rsidR="00551C69" w:rsidRDefault="00551C69" w:rsidP="00551C69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ВОЛГОГРАДСКОЙ ОБЛАСТИ</w:t>
      </w:r>
    </w:p>
    <w:tbl>
      <w:tblPr>
        <w:tblW w:w="0" w:type="auto"/>
        <w:tblInd w:w="648" w:type="dxa"/>
        <w:tblLook w:val="04A0"/>
      </w:tblPr>
      <w:tblGrid>
        <w:gridCol w:w="8460"/>
      </w:tblGrid>
      <w:tr w:rsidR="00551C69" w:rsidTr="00551C69">
        <w:trPr>
          <w:trHeight w:val="100"/>
        </w:trPr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69" w:rsidRDefault="00551C69">
            <w:pPr>
              <w:suppressAutoHyphens/>
              <w:spacing w:line="276" w:lineRule="auto"/>
              <w:ind w:right="5755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551C69" w:rsidRDefault="00551C69" w:rsidP="00551C69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ПОСТАНОВЛЕНИЕ</w:t>
      </w:r>
    </w:p>
    <w:p w:rsidR="00551C69" w:rsidRDefault="00551C69" w:rsidP="00551C69">
      <w:pPr>
        <w:suppressAutoHyphens/>
        <w:jc w:val="center"/>
        <w:rPr>
          <w:rFonts w:ascii="Arial" w:hAnsi="Arial" w:cs="Arial"/>
          <w:lang w:eastAsia="ar-SA"/>
        </w:rPr>
      </w:pP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 «02»    05. 2017 г.                                                       № 40</w:t>
      </w: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  внесении изменений </w:t>
      </w: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постановление от 22.03.2013 г.</w:t>
      </w: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№24 «Об утверждении  порядка </w:t>
      </w: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ведения долговой книги Родничковского сельского поселения </w:t>
      </w: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Нехаевского муниципального района</w:t>
      </w: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Волгоградской области»</w:t>
      </w:r>
    </w:p>
    <w:p w:rsidR="00551C69" w:rsidRDefault="00551C69" w:rsidP="00551C69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(в ред. постановления от 11.04.2013 №28)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В целях приведения постановления от 22.03.2013 г. № 24 «Об утверждении  порядка ведения долговой книги Родничковского  сельского поселения Нехаевского муниципального района Волгоградской области» (в ред. постановления от 11.04.2013 № 28)в соответствие с федеральным и региональным законодательством</w:t>
      </w:r>
      <w:r>
        <w:rPr>
          <w:rFonts w:ascii="Arial" w:hAnsi="Arial" w:cs="Arial"/>
          <w:color w:val="000000"/>
          <w:lang w:eastAsia="ar-SA"/>
        </w:rPr>
        <w:t xml:space="preserve">, 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</w:p>
    <w:p w:rsidR="00551C69" w:rsidRDefault="00551C69" w:rsidP="00551C69">
      <w:pPr>
        <w:suppressAutoHyphens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ПОСТАНОВЛЯЕТ:</w:t>
      </w:r>
    </w:p>
    <w:p w:rsidR="00551C69" w:rsidRDefault="00551C69" w:rsidP="00551C69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551C69" w:rsidRDefault="00551C69" w:rsidP="00551C69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Внести в постановление от 22.03.2013 г. №24 «Об утверждении  порядка ведения долговой книги Родничковского  сельского поселения  Нехаевского муниципального района Волгоградской области» (в ред. постановления от 11.04.2013 №28)(далее – Постановление), следующие изменения:</w:t>
      </w:r>
    </w:p>
    <w:p w:rsidR="00551C69" w:rsidRDefault="00551C69" w:rsidP="00551C69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Пункт 5 Постановления изложить в следующей редакции:</w:t>
      </w:r>
    </w:p>
    <w:p w:rsidR="00551C69" w:rsidRDefault="00551C69" w:rsidP="00551C69">
      <w:pPr>
        <w:pStyle w:val="a3"/>
        <w:suppressAutoHyphens/>
        <w:ind w:left="108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«информация из долговой книги Родничковского сельского поселения предоставляется в финансовый  отдел администрации Нехаевского муниципального района не позднее 1 – го числа каждого месяца для последующей передачи  комитету финансов Волгоградской области.</w:t>
      </w:r>
    </w:p>
    <w:p w:rsidR="00551C69" w:rsidRDefault="00551C69" w:rsidP="00551C69">
      <w:pPr>
        <w:pStyle w:val="a3"/>
        <w:numPr>
          <w:ilvl w:val="2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Приложение №3 к Постановлению изложить в новой редакции.</w:t>
      </w:r>
    </w:p>
    <w:p w:rsidR="00551C69" w:rsidRDefault="00551C69" w:rsidP="00551C69">
      <w:pPr>
        <w:pStyle w:val="a3"/>
        <w:numPr>
          <w:ilvl w:val="2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Приложениях 1-3 к Постановлению слово «Государственная» заменить словом «муниципальная» в соответствующем числе и падеже.</w:t>
      </w:r>
    </w:p>
    <w:p w:rsidR="00551C69" w:rsidRDefault="00551C69" w:rsidP="00551C69">
      <w:pPr>
        <w:pStyle w:val="a3"/>
        <w:numPr>
          <w:ilvl w:val="2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преамбуле Постановления  слова «закона №131-ФЗ заменить словами «Федерального закона от 06.10.2003 №131-ФЗ «Об общих принципах  организации местного самоуправления в Российской Федерации»».</w:t>
      </w:r>
    </w:p>
    <w:p w:rsidR="00551C69" w:rsidRDefault="00551C69" w:rsidP="00551C69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Внести в порядок ведения долговой книги Родничковского сельского поселения Нехаевского муниципального района Волгоградской области, утвержденный Постановлением, (далее </w:t>
      </w:r>
      <w:proofErr w:type="gramStart"/>
      <w:r>
        <w:rPr>
          <w:rFonts w:ascii="Arial" w:hAnsi="Arial" w:cs="Arial"/>
          <w:lang w:eastAsia="ar-SA"/>
        </w:rPr>
        <w:t>–П</w:t>
      </w:r>
      <w:proofErr w:type="gramEnd"/>
      <w:r>
        <w:rPr>
          <w:rFonts w:ascii="Arial" w:hAnsi="Arial" w:cs="Arial"/>
          <w:lang w:eastAsia="ar-SA"/>
        </w:rPr>
        <w:t>орядок» следующие изменения: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</w:p>
    <w:p w:rsidR="00551C69" w:rsidRDefault="00551C69" w:rsidP="00551C69">
      <w:pPr>
        <w:pStyle w:val="a3"/>
        <w:numPr>
          <w:ilvl w:val="2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Абзац 2 пункта 1 раздела </w:t>
      </w:r>
      <w:r>
        <w:rPr>
          <w:rFonts w:ascii="Arial" w:hAnsi="Arial" w:cs="Arial"/>
          <w:lang w:val="en-US" w:eastAsia="ar-SA"/>
        </w:rPr>
        <w:t>III</w:t>
      </w:r>
      <w:r w:rsidRPr="00551C6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Порядка изложить в следующей редакции: </w:t>
      </w:r>
    </w:p>
    <w:p w:rsidR="00551C69" w:rsidRDefault="00551C69" w:rsidP="00551C69">
      <w:pPr>
        <w:pStyle w:val="a3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«информация из долговой книги Родничковского сельского поселения предоставляется в финансовый  отдел администрации Нехаевского муниципального района не позднее 1 – го числа каждого месяца для последующей передачи  комитету финансов Волгоградской области;</w:t>
      </w:r>
    </w:p>
    <w:p w:rsidR="00551C69" w:rsidRDefault="00551C69" w:rsidP="00551C69">
      <w:pPr>
        <w:pStyle w:val="a3"/>
        <w:suppressAutoHyphens/>
        <w:jc w:val="both"/>
        <w:rPr>
          <w:rFonts w:ascii="Arial" w:hAnsi="Arial" w:cs="Arial"/>
          <w:lang w:eastAsia="ar-SA"/>
        </w:rPr>
      </w:pPr>
    </w:p>
    <w:p w:rsidR="00551C69" w:rsidRDefault="00551C69" w:rsidP="00551C69">
      <w:pPr>
        <w:pStyle w:val="a3"/>
        <w:numPr>
          <w:ilvl w:val="2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 пункте 2 раздела </w:t>
      </w:r>
      <w:proofErr w:type="gramStart"/>
      <w:r>
        <w:rPr>
          <w:rFonts w:ascii="Arial" w:hAnsi="Arial" w:cs="Arial"/>
          <w:lang w:val="en-US" w:eastAsia="ar-SA"/>
        </w:rPr>
        <w:t>I</w:t>
      </w:r>
      <w:proofErr w:type="gramEnd"/>
      <w:r>
        <w:rPr>
          <w:rFonts w:ascii="Arial" w:hAnsi="Arial" w:cs="Arial"/>
          <w:lang w:eastAsia="ar-SA"/>
        </w:rPr>
        <w:t xml:space="preserve">и пункте 1 раздела </w:t>
      </w:r>
      <w:r>
        <w:rPr>
          <w:rFonts w:ascii="Arial" w:hAnsi="Arial" w:cs="Arial"/>
          <w:lang w:val="en-US" w:eastAsia="ar-SA"/>
        </w:rPr>
        <w:t>II</w:t>
      </w:r>
      <w:r>
        <w:rPr>
          <w:rFonts w:ascii="Arial" w:hAnsi="Arial" w:cs="Arial"/>
          <w:lang w:eastAsia="ar-SA"/>
        </w:rPr>
        <w:t>Порядка:</w:t>
      </w:r>
    </w:p>
    <w:p w:rsidR="00551C69" w:rsidRDefault="00551C69" w:rsidP="00551C69">
      <w:pPr>
        <w:pStyle w:val="a3"/>
        <w:suppressAutoHyphens/>
        <w:ind w:left="108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слова «, иностранных банков и международных финансовых организаций» исключить;</w:t>
      </w:r>
    </w:p>
    <w:p w:rsidR="00551C69" w:rsidRDefault="00551C69" w:rsidP="00551C69">
      <w:pPr>
        <w:pStyle w:val="a3"/>
        <w:suppressAutoHyphens/>
        <w:ind w:left="108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слово «</w:t>
      </w:r>
      <w:proofErr w:type="gramStart"/>
      <w:r>
        <w:rPr>
          <w:rFonts w:ascii="Arial" w:hAnsi="Arial" w:cs="Arial"/>
          <w:lang w:eastAsia="ar-SA"/>
        </w:rPr>
        <w:t>государственные</w:t>
      </w:r>
      <w:proofErr w:type="gramEnd"/>
      <w:r>
        <w:rPr>
          <w:rFonts w:ascii="Arial" w:hAnsi="Arial" w:cs="Arial"/>
          <w:lang w:eastAsia="ar-SA"/>
        </w:rPr>
        <w:t>» заменить словом «муниципальные» в соответствующим падеже;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1.2.3. В грифе  утверждения Порядка и Приложений 1-3 к Постановлению  слово «главы» заменить словом «администрации»;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1.2.4. В заголовке раздела </w:t>
      </w:r>
      <w:r>
        <w:rPr>
          <w:rFonts w:ascii="Arial" w:hAnsi="Arial" w:cs="Arial"/>
          <w:lang w:val="en-US" w:eastAsia="ar-SA"/>
        </w:rPr>
        <w:t>III</w:t>
      </w:r>
      <w:r w:rsidRPr="00551C6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Порядка слово «государственного» заменить  словом «муниципального».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1.2.5. В разделе </w:t>
      </w:r>
      <w:r>
        <w:rPr>
          <w:rFonts w:ascii="Arial" w:hAnsi="Arial" w:cs="Arial"/>
          <w:lang w:val="en-US" w:eastAsia="ar-SA"/>
        </w:rPr>
        <w:t>III</w:t>
      </w:r>
      <w:r w:rsidRPr="00551C6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пункты 1,3,4,5 считать пунктами 1,2,3,4,5.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1.2.6. В пункте 4 раздела </w:t>
      </w:r>
      <w:r>
        <w:rPr>
          <w:rFonts w:ascii="Arial" w:hAnsi="Arial" w:cs="Arial"/>
          <w:lang w:val="en-US" w:eastAsia="ar-SA"/>
        </w:rPr>
        <w:t>III</w:t>
      </w:r>
      <w:r w:rsidRPr="00551C6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Порядка слова «Органы государственной власти Волгоградской области» заменить словами «Органы местного самоуправления Родничковского сельского поселения».</w:t>
      </w:r>
    </w:p>
    <w:p w:rsidR="00551C69" w:rsidRDefault="00551C69" w:rsidP="00551C69">
      <w:pPr>
        <w:suppressAutoHyphens/>
        <w:jc w:val="both"/>
        <w:rPr>
          <w:rFonts w:ascii="Arial" w:hAnsi="Arial" w:cs="Arial"/>
          <w:lang w:eastAsia="ar-SA"/>
        </w:rPr>
      </w:pPr>
    </w:p>
    <w:p w:rsidR="00551C69" w:rsidRDefault="00551C69" w:rsidP="00551C6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  <w:spacing w:val="-1"/>
          <w:lang w:eastAsia="ar-SA"/>
        </w:rPr>
      </w:pPr>
      <w:r>
        <w:rPr>
          <w:rFonts w:ascii="Arial" w:hAnsi="Arial" w:cs="Arial"/>
          <w:lang w:eastAsia="ar-SA"/>
        </w:rPr>
        <w:t>Настоящее постановление вступает в силу со дня его подписания и подлежит обнародованию.</w:t>
      </w:r>
    </w:p>
    <w:p w:rsidR="00551C69" w:rsidRDefault="00551C69" w:rsidP="00551C69">
      <w:pPr>
        <w:shd w:val="clear" w:color="auto" w:fill="FFFFFF"/>
        <w:tabs>
          <w:tab w:val="left" w:pos="662"/>
        </w:tabs>
        <w:suppressAutoHyphens/>
        <w:jc w:val="both"/>
        <w:rPr>
          <w:rFonts w:ascii="Arial" w:hAnsi="Arial" w:cs="Arial"/>
          <w:spacing w:val="-1"/>
          <w:lang w:eastAsia="ar-SA"/>
        </w:rPr>
      </w:pPr>
    </w:p>
    <w:p w:rsidR="00551C69" w:rsidRDefault="00551C69" w:rsidP="00551C69">
      <w:pPr>
        <w:shd w:val="clear" w:color="auto" w:fill="FFFFFF"/>
        <w:tabs>
          <w:tab w:val="left" w:pos="662"/>
        </w:tabs>
        <w:suppressAutoHyphens/>
        <w:jc w:val="both"/>
        <w:rPr>
          <w:rFonts w:ascii="Arial" w:hAnsi="Arial" w:cs="Arial"/>
          <w:spacing w:val="-1"/>
          <w:lang w:eastAsia="ar-SA"/>
        </w:rPr>
      </w:pPr>
    </w:p>
    <w:p w:rsidR="00551C69" w:rsidRDefault="00551C69" w:rsidP="00551C69">
      <w:pPr>
        <w:pStyle w:val="a3"/>
        <w:numPr>
          <w:ilvl w:val="0"/>
          <w:numId w:val="1"/>
        </w:numPr>
        <w:shd w:val="clear" w:color="auto" w:fill="FFFFFF"/>
        <w:tabs>
          <w:tab w:val="left" w:pos="662"/>
        </w:tabs>
        <w:suppressAutoHyphens/>
        <w:jc w:val="both"/>
        <w:rPr>
          <w:rFonts w:ascii="Arial" w:hAnsi="Arial" w:cs="Arial"/>
          <w:spacing w:val="-1"/>
          <w:lang w:eastAsia="ar-SA"/>
        </w:rPr>
      </w:pPr>
      <w:proofErr w:type="gramStart"/>
      <w:r>
        <w:rPr>
          <w:rFonts w:ascii="Arial" w:hAnsi="Arial" w:cs="Arial"/>
          <w:spacing w:val="-1"/>
          <w:lang w:eastAsia="ar-SA"/>
        </w:rPr>
        <w:t>Контроль за</w:t>
      </w:r>
      <w:proofErr w:type="gramEnd"/>
      <w:r>
        <w:rPr>
          <w:rFonts w:ascii="Arial" w:hAnsi="Arial" w:cs="Arial"/>
          <w:spacing w:val="-1"/>
          <w:lang w:eastAsia="ar-SA"/>
        </w:rPr>
        <w:t xml:space="preserve"> исполнением настоящего Постановления оставляю за собой.</w:t>
      </w:r>
    </w:p>
    <w:p w:rsidR="00551C69" w:rsidRDefault="00551C69" w:rsidP="00551C69">
      <w:pPr>
        <w:shd w:val="clear" w:color="auto" w:fill="FFFFFF"/>
        <w:tabs>
          <w:tab w:val="left" w:pos="662"/>
        </w:tabs>
        <w:suppressAutoHyphens/>
        <w:jc w:val="both"/>
        <w:rPr>
          <w:rFonts w:ascii="Arial" w:hAnsi="Arial" w:cs="Arial"/>
          <w:spacing w:val="-1"/>
          <w:lang w:eastAsia="ar-SA"/>
        </w:rPr>
      </w:pPr>
    </w:p>
    <w:p w:rsidR="00551C69" w:rsidRDefault="00551C69" w:rsidP="00551C69">
      <w:pPr>
        <w:keepNext/>
        <w:tabs>
          <w:tab w:val="left" w:pos="0"/>
        </w:tabs>
        <w:suppressAutoHyphens/>
        <w:outlineLvl w:val="0"/>
        <w:rPr>
          <w:rFonts w:ascii="Arial" w:hAnsi="Arial" w:cs="Arial"/>
          <w:spacing w:val="-1"/>
          <w:lang w:eastAsia="ar-SA"/>
        </w:rPr>
      </w:pPr>
    </w:p>
    <w:p w:rsidR="00551C69" w:rsidRDefault="00551C69" w:rsidP="00551C69">
      <w:pPr>
        <w:keepNext/>
        <w:tabs>
          <w:tab w:val="left" w:pos="0"/>
        </w:tabs>
        <w:suppressAutoHyphens/>
        <w:outlineLvl w:val="0"/>
        <w:rPr>
          <w:rFonts w:ascii="Arial" w:hAnsi="Arial" w:cs="Arial"/>
          <w:spacing w:val="-1"/>
          <w:lang w:eastAsia="ar-SA"/>
        </w:rPr>
      </w:pPr>
    </w:p>
    <w:p w:rsidR="00551C69" w:rsidRDefault="00551C69" w:rsidP="00551C69">
      <w:pPr>
        <w:keepNext/>
        <w:tabs>
          <w:tab w:val="left" w:pos="0"/>
        </w:tabs>
        <w:suppressAutoHyphens/>
        <w:outlineLvl w:val="0"/>
        <w:rPr>
          <w:rFonts w:ascii="Arial" w:hAnsi="Arial" w:cs="Arial"/>
          <w:spacing w:val="-1"/>
          <w:lang w:eastAsia="ar-SA"/>
        </w:rPr>
      </w:pPr>
      <w:r>
        <w:rPr>
          <w:rFonts w:ascii="Arial" w:hAnsi="Arial" w:cs="Arial"/>
          <w:spacing w:val="-1"/>
          <w:lang w:eastAsia="ar-SA"/>
        </w:rPr>
        <w:t>Глава Родничковского</w:t>
      </w:r>
    </w:p>
    <w:p w:rsidR="00551C69" w:rsidRDefault="00551C69" w:rsidP="00551C69">
      <w:pPr>
        <w:shd w:val="clear" w:color="auto" w:fill="FFFFFF"/>
        <w:tabs>
          <w:tab w:val="left" w:pos="662"/>
        </w:tabs>
        <w:suppressAutoHyphens/>
        <w:rPr>
          <w:rFonts w:ascii="Arial" w:hAnsi="Arial" w:cs="Arial"/>
          <w:spacing w:val="-1"/>
          <w:lang w:eastAsia="ar-SA"/>
        </w:rPr>
      </w:pPr>
      <w:r>
        <w:rPr>
          <w:rFonts w:ascii="Arial" w:hAnsi="Arial" w:cs="Arial"/>
          <w:spacing w:val="-1"/>
          <w:lang w:eastAsia="ar-SA"/>
        </w:rPr>
        <w:t>сельского поселения                                                         А.М. Белоус</w:t>
      </w:r>
    </w:p>
    <w:p w:rsidR="00551C69" w:rsidRDefault="00551C69" w:rsidP="00551C69">
      <w:pPr>
        <w:rPr>
          <w:rFonts w:ascii="Arial" w:hAnsi="Arial" w:cs="Arial"/>
        </w:rPr>
      </w:pPr>
    </w:p>
    <w:p w:rsidR="00551C69" w:rsidRDefault="00551C69" w:rsidP="00551C69">
      <w:pPr>
        <w:rPr>
          <w:rFonts w:ascii="Arial" w:hAnsi="Arial" w:cs="Arial"/>
        </w:rPr>
        <w:sectPr w:rsidR="00551C69">
          <w:pgSz w:w="11905" w:h="16838"/>
          <w:pgMar w:top="1134" w:right="1701" w:bottom="2381" w:left="851" w:header="0" w:footer="0" w:gutter="0"/>
          <w:cols w:space="720"/>
        </w:sectPr>
      </w:pPr>
    </w:p>
    <w:p w:rsidR="00551C69" w:rsidRDefault="00551C69" w:rsidP="00551C69">
      <w:pPr>
        <w:tabs>
          <w:tab w:val="left" w:pos="1176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К постановлению  администрации Родничковского сельского    поселения                                                                                                                                                                                      от 22 марта 2013 г № 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</w:t>
      </w: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 долговых обязательствах </w:t>
      </w:r>
      <w:r>
        <w:rPr>
          <w:rFonts w:ascii="Arial" w:hAnsi="Arial" w:cs="Arial"/>
          <w:u w:val="single"/>
        </w:rPr>
        <w:t>Родничковского сельского поселения  Нехаевского муниципального района  Волгоградской области</w:t>
      </w: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______20____ г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5100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519"/>
        <w:gridCol w:w="2750"/>
        <w:gridCol w:w="631"/>
        <w:gridCol w:w="472"/>
        <w:gridCol w:w="472"/>
        <w:gridCol w:w="810"/>
        <w:gridCol w:w="598"/>
        <w:gridCol w:w="798"/>
        <w:gridCol w:w="598"/>
        <w:gridCol w:w="480"/>
        <w:gridCol w:w="813"/>
        <w:gridCol w:w="497"/>
        <w:gridCol w:w="481"/>
        <w:gridCol w:w="779"/>
        <w:gridCol w:w="1075"/>
        <w:gridCol w:w="472"/>
        <w:gridCol w:w="545"/>
        <w:gridCol w:w="472"/>
        <w:gridCol w:w="472"/>
      </w:tblGrid>
      <w:tr w:rsidR="00551C69" w:rsidTr="00551C69">
        <w:trPr>
          <w:trHeight w:val="1050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долговых обязательств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заемщика</w:t>
            </w:r>
          </w:p>
        </w:tc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кредитора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гаранта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Наименование, дата,  номер документа, которым оформлено долговое обязательство 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 возникновения долгового обязательства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Объем долгового обязательства 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договору)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Валюта обязательства</w:t>
            </w: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Фактически получено</w:t>
            </w:r>
          </w:p>
        </w:tc>
        <w:tc>
          <w:tcPr>
            <w:tcW w:w="3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-14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Дата погашения  обязательства 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-14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договору)</w:t>
            </w:r>
          </w:p>
        </w:tc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Сумма по </w:t>
            </w:r>
            <w:proofErr w:type="gramStart"/>
            <w:r>
              <w:rPr>
                <w:rFonts w:ascii="Arial" w:hAnsi="Arial" w:cs="Arial"/>
                <w:lang w:eastAsia="en-US"/>
              </w:rPr>
              <w:t>гашенного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долга </w:t>
            </w: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Объем долга на  01.01.20__ 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задолженности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Объем долга на </w:t>
            </w:r>
            <w:r>
              <w:rPr>
                <w:rFonts w:ascii="Arial" w:hAnsi="Arial" w:cs="Arial"/>
                <w:lang w:eastAsia="en-US"/>
              </w:rPr>
              <w:br/>
              <w:t>01._.20_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Примечания</w:t>
            </w:r>
          </w:p>
        </w:tc>
      </w:tr>
      <w:tr w:rsidR="00551C69" w:rsidTr="00551C69">
        <w:trPr>
          <w:trHeight w:val="8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551C69" w:rsidRDefault="00551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rPr>
          <w:trHeight w:val="205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привлечено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551C69" w:rsidRDefault="00551C69">
            <w:pPr>
              <w:tabs>
                <w:tab w:val="left" w:pos="790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погашено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подлежит погашению в текущем году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просроченный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rPr>
          <w:cantSplit/>
          <w:trHeight w:val="3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</w:tr>
      <w:tr w:rsidR="00551C69" w:rsidTr="00551C69">
        <w:trPr>
          <w:cantSplit/>
          <w:trHeight w:val="3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tbl>
            <w:tblPr>
              <w:tblW w:w="26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5"/>
              <w:gridCol w:w="2405"/>
            </w:tblGrid>
            <w:tr w:rsidR="00551C69">
              <w:trPr>
                <w:trHeight w:val="240"/>
              </w:trPr>
              <w:tc>
                <w:tcPr>
                  <w:tcW w:w="392" w:type="pct"/>
                </w:tcPr>
                <w:p w:rsidR="00551C69" w:rsidRDefault="00551C6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4608" w:type="pct"/>
                  <w:hideMark/>
                </w:tcPr>
                <w:p w:rsidR="00551C69" w:rsidRDefault="00551C6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Кредиты, полученные             муниципальным образованием от кредитных организаций</w:t>
                  </w:r>
                </w:p>
              </w:tc>
            </w:tr>
          </w:tbl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rPr>
          <w:cantSplit/>
          <w:trHeight w:val="3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Бюджетные кредиты, привлеченные в местный             бюджет от других бюджетов бюджетной     системы РФ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rPr>
          <w:cantSplit/>
          <w:trHeight w:val="3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Муниципальные гарантии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rPr>
          <w:cantSplit/>
          <w:trHeight w:val="3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ИНФОРМАЦИЯ</w:t>
      </w: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долговых обязательствах ___________________________ Волгоградской области</w:t>
      </w: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(наименование муниципального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образования)</w:t>
      </w: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01.__.20__</w:t>
      </w:r>
    </w:p>
    <w:p w:rsidR="00551C69" w:rsidRDefault="00551C69" w:rsidP="00551C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150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"/>
        <w:gridCol w:w="142"/>
        <w:gridCol w:w="1278"/>
        <w:gridCol w:w="205"/>
        <w:gridCol w:w="761"/>
        <w:gridCol w:w="964"/>
        <w:gridCol w:w="964"/>
        <w:gridCol w:w="899"/>
        <w:gridCol w:w="832"/>
        <w:gridCol w:w="889"/>
        <w:gridCol w:w="676"/>
        <w:gridCol w:w="690"/>
        <w:gridCol w:w="807"/>
        <w:gridCol w:w="937"/>
        <w:gridCol w:w="779"/>
        <w:gridCol w:w="672"/>
        <w:gridCol w:w="671"/>
        <w:gridCol w:w="510"/>
        <w:gridCol w:w="680"/>
        <w:gridCol w:w="637"/>
        <w:gridCol w:w="737"/>
      </w:tblGrid>
      <w:tr w:rsidR="00551C69" w:rsidTr="00551C6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долговых обязательств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заемщика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кредитора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гаранта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 возникновения долгового обязательства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долгового обязательства (по договору)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Валюта обязательства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Фактически получено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 погашения обязательства (по договору)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погашенного долга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долга на 01.01.20__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задолженности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долга на 01._.20_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Примечания</w:t>
            </w:r>
          </w:p>
        </w:tc>
      </w:tr>
      <w:tr w:rsidR="00551C69" w:rsidTr="00551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привлечено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погашено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подлежит погашению в текущем году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просроченный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9" w:rsidRDefault="00551C69">
            <w:pPr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</w:tr>
      <w:tr w:rsidR="00551C69" w:rsidTr="00551C69">
        <w:tc>
          <w:tcPr>
            <w:tcW w:w="15009" w:type="dxa"/>
            <w:gridSpan w:val="21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Сельские поселения</w:t>
            </w:r>
          </w:p>
        </w:tc>
      </w:tr>
      <w:tr w:rsidR="00551C69" w:rsidTr="00551C69">
        <w:tc>
          <w:tcPr>
            <w:tcW w:w="425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80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Кредиты,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полученные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</w:t>
            </w:r>
            <w:r>
              <w:rPr>
                <w:rFonts w:ascii="Arial" w:hAnsi="Arial" w:cs="Arial"/>
                <w:lang w:eastAsia="en-US"/>
              </w:rPr>
              <w:lastRenderedPageBreak/>
              <w:t>ным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образованием </w:t>
            </w:r>
            <w:proofErr w:type="gramStart"/>
            <w:r>
              <w:rPr>
                <w:rFonts w:ascii="Arial" w:hAnsi="Arial" w:cs="Arial"/>
                <w:lang w:eastAsia="en-US"/>
              </w:rPr>
              <w:t>от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кредитных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5" w:anchor="Par274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2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организаций</w:t>
            </w:r>
          </w:p>
        </w:tc>
        <w:tc>
          <w:tcPr>
            <w:tcW w:w="76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6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1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425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1480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Бюджетные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кредиты,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привлеченные в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местный бюджет </w:t>
            </w:r>
            <w:proofErr w:type="gramStart"/>
            <w:r>
              <w:rPr>
                <w:rFonts w:ascii="Arial" w:hAnsi="Arial" w:cs="Arial"/>
                <w:lang w:eastAsia="en-US"/>
              </w:rPr>
              <w:t>от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других бюджетов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бюджетной системы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6" w:anchor="Par280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3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76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6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1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425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480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Муниципальные гарантии</w:t>
            </w:r>
          </w:p>
        </w:tc>
        <w:tc>
          <w:tcPr>
            <w:tcW w:w="76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6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1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425" w:type="dxa"/>
            <w:gridSpan w:val="2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0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 по сельским (городским) поселениям</w:t>
            </w:r>
          </w:p>
        </w:tc>
        <w:tc>
          <w:tcPr>
            <w:tcW w:w="76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6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1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425" w:type="dxa"/>
            <w:gridSpan w:val="2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0" w:type="dxa"/>
            <w:gridSpan w:val="2"/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 по консолидированному бюджету муниципального района</w:t>
            </w:r>
          </w:p>
        </w:tc>
        <w:tc>
          <w:tcPr>
            <w:tcW w:w="76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6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2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1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0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7" w:type="dxa"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272"/>
      <w:bookmarkEnd w:id="0"/>
      <w:r>
        <w:rPr>
          <w:rFonts w:ascii="Arial" w:hAnsi="Arial" w:cs="Arial"/>
        </w:rPr>
        <w:t xml:space="preserve"> Указываются итоговые данные </w:t>
      </w:r>
      <w:hyperlink r:id="rId7" w:anchor="Par299" w:history="1">
        <w:r>
          <w:rPr>
            <w:rStyle w:val="a4"/>
            <w:rFonts w:ascii="Arial" w:hAnsi="Arial" w:cs="Arial"/>
            <w:u w:val="none"/>
          </w:rPr>
          <w:t>приложения 3.1</w:t>
        </w:r>
      </w:hyperlink>
      <w:r>
        <w:rPr>
          <w:rFonts w:ascii="Arial" w:hAnsi="Arial" w:cs="Arial"/>
        </w:rPr>
        <w:t>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274"/>
      <w:bookmarkEnd w:id="1"/>
      <w:r>
        <w:rPr>
          <w:rFonts w:ascii="Arial" w:hAnsi="Arial" w:cs="Arial"/>
        </w:rPr>
        <w:t xml:space="preserve"> Указывается информация  по  договорам/соглашениям,  на  основании  которых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возникли  долговые  обязательства  по  кредитам,  а  также  по  договорам о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реструктуризации   задолженности   по  кредитам,  по  мировым  соглашениям,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устанавливающим</w:t>
      </w:r>
      <w:proofErr w:type="gramEnd"/>
      <w:r>
        <w:rPr>
          <w:rFonts w:ascii="Arial" w:hAnsi="Arial" w:cs="Arial"/>
        </w:rPr>
        <w:t xml:space="preserve">    условия    урегулирования    задолженности    по   ранее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предоставленным кредитам.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551C69" w:rsidRDefault="00551C69" w:rsidP="00551C69">
      <w:pPr>
        <w:tabs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280"/>
      <w:bookmarkEnd w:id="2"/>
      <w:r>
        <w:rPr>
          <w:rFonts w:ascii="Arial" w:hAnsi="Arial" w:cs="Arial"/>
        </w:rPr>
        <w:t xml:space="preserve"> Указывается информация  по  договорам/соглашениям,  на  основании  которых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возникли долговые обязательства по бюджетным кредитам, а также по договорам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реструктуризации   задолженности  по  бюджетным  кредитам,  по  мировым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соглашениям,  устанавливающим условия урегулирования задолженности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ранее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предоставленным бюджетным кредитам.</w:t>
      </w:r>
    </w:p>
    <w:p w:rsidR="00551C69" w:rsidRDefault="00551C69" w:rsidP="00551C69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299"/>
      <w:bookmarkEnd w:id="3"/>
      <w:r>
        <w:rPr>
          <w:rFonts w:ascii="Arial" w:hAnsi="Arial" w:cs="Arial"/>
        </w:rPr>
        <w:t>Информация о муниципальных ценных бумагах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1417"/>
        <w:gridCol w:w="1276"/>
        <w:gridCol w:w="1417"/>
        <w:gridCol w:w="1418"/>
        <w:gridCol w:w="1559"/>
        <w:gridCol w:w="1559"/>
        <w:gridCol w:w="1276"/>
        <w:gridCol w:w="1276"/>
        <w:gridCol w:w="2126"/>
        <w:gridCol w:w="1559"/>
      </w:tblGrid>
      <w:tr w:rsidR="00551C69" w:rsidTr="00551C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Государственный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регистрационный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номер </w:t>
            </w:r>
            <w:r>
              <w:rPr>
                <w:rFonts w:ascii="Arial" w:hAnsi="Arial" w:cs="Arial"/>
                <w:lang w:eastAsia="en-US"/>
              </w:rPr>
              <w:lastRenderedPageBreak/>
              <w:t>выпуска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8" w:anchor="Par528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Вид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ценной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9" w:anchor="Par542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2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Форма выпуска ценной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Регистрационный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номер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Условий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0" w:anchor="Par546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3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  эмиссии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Дата государственной регистрации Условий </w:t>
            </w:r>
            <w:r>
              <w:rPr>
                <w:rFonts w:ascii="Arial" w:hAnsi="Arial" w:cs="Arial"/>
                <w:lang w:eastAsia="en-US"/>
              </w:rPr>
              <w:lastRenderedPageBreak/>
              <w:t>эмиссии (изменений в Условия эмиссии)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Наименование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правового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акта, </w:t>
            </w:r>
            <w:r>
              <w:rPr>
                <w:rFonts w:ascii="Arial" w:hAnsi="Arial" w:cs="Arial"/>
                <w:lang w:eastAsia="en-US"/>
              </w:rPr>
              <w:lastRenderedPageBreak/>
              <w:t>которым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утверждено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решение о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выпуске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(дополнительном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выпуске</w:t>
            </w:r>
            <w:proofErr w:type="gramEnd"/>
            <w:r>
              <w:rPr>
                <w:rFonts w:ascii="Arial" w:hAnsi="Arial" w:cs="Arial"/>
                <w:lang w:eastAsia="en-US"/>
              </w:rPr>
              <w:t>),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наименование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органа,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принявшего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акт, дата акта,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1" w:anchor="Par549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4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номер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Номинальная стоимость одной ценной </w:t>
            </w:r>
            <w:r>
              <w:rPr>
                <w:rFonts w:ascii="Arial" w:hAnsi="Arial" w:cs="Arial"/>
                <w:lang w:eastAsia="en-US"/>
              </w:rPr>
              <w:lastRenderedPageBreak/>
              <w:t>бумаги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Ограничения на владельцев ценных </w:t>
            </w:r>
            <w:r>
              <w:rPr>
                <w:rFonts w:ascii="Arial" w:hAnsi="Arial" w:cs="Arial"/>
                <w:lang w:eastAsia="en-US"/>
              </w:rPr>
              <w:lastRenderedPageBreak/>
              <w:t>бумаг, предусмотренные Условиями эмиссии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Наименование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генерального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2" w:anchor="Par552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5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агента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депозитария или регистратор</w:t>
            </w:r>
            <w:r>
              <w:rPr>
                <w:rFonts w:ascii="Arial" w:hAnsi="Arial" w:cs="Arial"/>
                <w:lang w:eastAsia="en-US"/>
              </w:rPr>
              <w:lastRenderedPageBreak/>
              <w:t>а</w:t>
            </w:r>
          </w:p>
        </w:tc>
      </w:tr>
      <w:tr w:rsidR="00551C69" w:rsidTr="00551C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551C69" w:rsidTr="00551C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Муниципальные ценные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</w:tr>
    </w:tbl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1560"/>
        <w:gridCol w:w="1701"/>
        <w:gridCol w:w="1417"/>
        <w:gridCol w:w="1843"/>
        <w:gridCol w:w="1276"/>
        <w:gridCol w:w="1559"/>
        <w:gridCol w:w="992"/>
        <w:gridCol w:w="992"/>
        <w:gridCol w:w="1843"/>
        <w:gridCol w:w="1134"/>
      </w:tblGrid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Наименование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организатора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3" w:anchor="Par555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6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Объявленный      объем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выпуска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(дополнительного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выпуска) </w:t>
            </w:r>
            <w:proofErr w:type="gramStart"/>
            <w:r>
              <w:rPr>
                <w:rFonts w:ascii="Arial" w:hAnsi="Arial" w:cs="Arial"/>
                <w:lang w:eastAsia="en-US"/>
              </w:rPr>
              <w:t>ценных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бумаг по  </w:t>
            </w:r>
            <w:proofErr w:type="gramStart"/>
            <w:r>
              <w:rPr>
                <w:rFonts w:ascii="Arial" w:hAnsi="Arial" w:cs="Arial"/>
                <w:lang w:eastAsia="en-US"/>
              </w:rPr>
              <w:t>номинальной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14" w:anchor="Par558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7</w:t>
              </w:r>
            </w:hyperlink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тоимости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4" w:name="Par387"/>
            <w:bookmarkEnd w:id="4"/>
            <w:r>
              <w:rPr>
                <w:rFonts w:ascii="Arial" w:hAnsi="Arial" w:cs="Arial"/>
                <w:lang w:eastAsia="en-US"/>
              </w:rPr>
              <w:t>Дата размещения (до размещения) ценных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Объем  размещения   ценных бумаг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номинальной   стоимости)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5" w:anchor="Par561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8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Процентная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ставка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купонного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6" w:anchor="Par564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9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Сумма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купонного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дохода,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подлежащая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выплате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7" w:anchor="Par573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10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Фактическая дата выплаты купонного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Выплаченная сумма купонного дохода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Сумма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дисконта,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определенная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при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размещении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8" w:anchor="Par579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11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дисконта при погашении (выкупе) ценных бумаг (руб.)</w:t>
            </w:r>
          </w:p>
        </w:tc>
      </w:tr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</w:tr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494"/>
        <w:gridCol w:w="1625"/>
        <w:gridCol w:w="2126"/>
        <w:gridCol w:w="1702"/>
        <w:gridCol w:w="1842"/>
        <w:gridCol w:w="1418"/>
        <w:gridCol w:w="992"/>
        <w:gridCol w:w="1559"/>
        <w:gridCol w:w="1843"/>
      </w:tblGrid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 выкупа ценных бумаг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выкупа ценных бумаг по номинальной стоимости (руб.)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5" w:name="Par456"/>
            <w:bookmarkEnd w:id="5"/>
            <w:proofErr w:type="gramStart"/>
            <w:r>
              <w:rPr>
                <w:rFonts w:ascii="Arial" w:hAnsi="Arial" w:cs="Arial"/>
                <w:lang w:eastAsia="en-US"/>
              </w:rPr>
              <w:t>Установленная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дата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погашения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19" w:anchor="Par583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12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ценных бумаг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Сумма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номинальной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стоимости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ценных бумаг,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подлежащая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выплате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установленные</w:t>
            </w:r>
            <w:proofErr w:type="gramEnd"/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20" w:anchor="Par587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13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даты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6" w:name="Par470"/>
            <w:bookmarkEnd w:id="6"/>
            <w:r>
              <w:rPr>
                <w:rFonts w:ascii="Arial" w:hAnsi="Arial" w:cs="Arial"/>
                <w:lang w:eastAsia="en-US"/>
              </w:rPr>
              <w:t xml:space="preserve"> Фактическая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дата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погашения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ценных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21" w:anchor="Par593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14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бумаг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Фактический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объем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погашения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ценных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бумаг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22" w:anchor="Par596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15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Сумма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просроченной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задолженности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 исполнению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обязательств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по ценным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бумагам</w:t>
            </w:r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hyperlink r:id="rId23" w:anchor="Par600" w:history="1">
              <w:r>
                <w:rPr>
                  <w:rStyle w:val="a4"/>
                  <w:rFonts w:ascii="Arial" w:hAnsi="Arial" w:cs="Arial"/>
                  <w:u w:val="none"/>
                  <w:lang w:eastAsia="en-US"/>
                </w:rPr>
                <w:t>16</w:t>
              </w:r>
            </w:hyperlink>
          </w:p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Номинальная сумма долга по ценным бумага</w:t>
            </w:r>
            <w:proofErr w:type="gramStart"/>
            <w:r>
              <w:rPr>
                <w:rFonts w:ascii="Arial" w:hAnsi="Arial" w:cs="Arial"/>
                <w:lang w:eastAsia="en-US"/>
              </w:rPr>
              <w:t>м(</w:t>
            </w:r>
            <w:proofErr w:type="gramEnd"/>
            <w:r>
              <w:rPr>
                <w:rFonts w:ascii="Arial" w:hAnsi="Arial" w:cs="Arial"/>
                <w:lang w:eastAsia="en-US"/>
              </w:rPr>
              <w:t>руб.)</w:t>
            </w:r>
          </w:p>
        </w:tc>
      </w:tr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</w:tr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51C69" w:rsidTr="00551C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9" w:rsidRDefault="00551C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51C69" w:rsidRDefault="00551C69" w:rsidP="00551C69">
      <w:pPr>
        <w:rPr>
          <w:rFonts w:ascii="Arial" w:hAnsi="Arial" w:cs="Arial"/>
        </w:rPr>
        <w:sectPr w:rsidR="00551C69">
          <w:pgSz w:w="16838" w:h="11905" w:orient="landscape"/>
          <w:pgMar w:top="1701" w:right="2379" w:bottom="850" w:left="1134" w:header="0" w:footer="0" w:gutter="0"/>
          <w:cols w:space="720"/>
        </w:sect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7" w:name="Par528"/>
      <w:bookmarkEnd w:id="7"/>
      <w:r>
        <w:rPr>
          <w:rFonts w:ascii="Arial" w:hAnsi="Arial" w:cs="Arial"/>
        </w:rPr>
        <w:t>1. Указывается государственный  регистрационный  номер, присвоенный эмитентом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выпуску муниципальных ценных бумаг (далее - ценные бумаги) в соответствии </w:t>
      </w:r>
      <w:proofErr w:type="gramStart"/>
      <w:r>
        <w:rPr>
          <w:rFonts w:ascii="Arial" w:hAnsi="Arial" w:cs="Arial"/>
        </w:rPr>
        <w:t>с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4" w:history="1">
        <w:r>
          <w:rPr>
            <w:rStyle w:val="a4"/>
            <w:rFonts w:ascii="Arial" w:hAnsi="Arial" w:cs="Arial"/>
            <w:u w:val="none"/>
          </w:rPr>
          <w:t>Порядком</w:t>
        </w:r>
      </w:hyperlink>
      <w:r>
        <w:rPr>
          <w:rFonts w:ascii="Arial" w:hAnsi="Arial" w:cs="Arial"/>
        </w:rPr>
        <w:t xml:space="preserve">    формирования    государственного    регистрационного    номера,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присваиваемого  выпускам ценных бумаг, утвержденным приказом Минфина России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21 января 1999 г. N 2н (зарегистрирован Министерством юстиции Российской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Федерации 11 февраля 1999 г., регистрационный N 1705; Бюллетень нормативных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актов  федеральных  органов  исполнительной  власти, 1999, N 9), в редакции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5" w:history="1">
        <w:r>
          <w:rPr>
            <w:rStyle w:val="a4"/>
            <w:rFonts w:ascii="Arial" w:hAnsi="Arial" w:cs="Arial"/>
            <w:u w:val="none"/>
          </w:rPr>
          <w:t>приказа</w:t>
        </w:r>
      </w:hyperlink>
      <w:r>
        <w:rPr>
          <w:rFonts w:ascii="Arial" w:hAnsi="Arial" w:cs="Arial"/>
        </w:rPr>
        <w:t xml:space="preserve"> Министерства финансов Российской Федерации от 27 июля 2004 г. N 62н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"О    внесении    изменений   в   Порядок   формирования   государственного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регистрационного   номера,  присваиваемого  выпускам  </w:t>
      </w:r>
      <w:proofErr w:type="gramStart"/>
      <w:r>
        <w:rPr>
          <w:rFonts w:ascii="Arial" w:hAnsi="Arial" w:cs="Arial"/>
        </w:rPr>
        <w:t>муниципальных</w:t>
      </w:r>
      <w:proofErr w:type="gramEnd"/>
      <w:r>
        <w:rPr>
          <w:rFonts w:ascii="Arial" w:hAnsi="Arial" w:cs="Arial"/>
        </w:rPr>
        <w:t xml:space="preserve">  ценных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бумаг"  (зарегистрирован  в  Министерстве  юстиции  Российской Федерации 12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августа  2004  г.,  регистрационный  N  5973;  Бюллетень  нормативных актов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федеральных органов исполнительной власти, 2004, N 34).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8" w:name="Par542"/>
      <w:bookmarkEnd w:id="8"/>
      <w:r>
        <w:rPr>
          <w:rFonts w:ascii="Arial" w:hAnsi="Arial" w:cs="Arial"/>
        </w:rPr>
        <w:t xml:space="preserve"> Указываются: вид  ценных  бумаг, являются ли ценные бумаги именными или </w:t>
      </w:r>
      <w:proofErr w:type="gramStart"/>
      <w:r>
        <w:rPr>
          <w:rFonts w:ascii="Arial" w:hAnsi="Arial" w:cs="Arial"/>
        </w:rPr>
        <w:t>на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предъявителя,  вид  получаемого  дохода по облигациям и наличие амортизации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долга.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9" w:name="Par546"/>
      <w:bookmarkEnd w:id="9"/>
      <w:r>
        <w:rPr>
          <w:rFonts w:ascii="Arial" w:hAnsi="Arial" w:cs="Arial"/>
        </w:rPr>
        <w:t xml:space="preserve"> Указывается   регистрационный   номер   Условий   эмиссии    и   обращения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ценных бумаг.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0" w:name="Par549"/>
      <w:bookmarkEnd w:id="10"/>
      <w:r>
        <w:rPr>
          <w:rFonts w:ascii="Arial" w:hAnsi="Arial" w:cs="Arial"/>
        </w:rPr>
        <w:t xml:space="preserve"> В случае  осуществления  одного  или  нескольких  дополнительных  выпусков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ценных бумаг информация указывается по каждому из них.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Par552"/>
      <w:bookmarkEnd w:id="11"/>
      <w:r>
        <w:rPr>
          <w:rFonts w:ascii="Arial" w:hAnsi="Arial" w:cs="Arial"/>
        </w:rPr>
        <w:t xml:space="preserve"> Указывается генеральный  аген</w:t>
      </w:r>
      <w:proofErr w:type="gramStart"/>
      <w:r>
        <w:rPr>
          <w:rFonts w:ascii="Arial" w:hAnsi="Arial" w:cs="Arial"/>
        </w:rPr>
        <w:t>т(</w:t>
      </w:r>
      <w:proofErr w:type="spellStart"/>
      <w:proofErr w:type="gramEnd"/>
      <w:r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>),  оказывающий(</w:t>
      </w:r>
      <w:proofErr w:type="spellStart"/>
      <w:r>
        <w:rPr>
          <w:rFonts w:ascii="Arial" w:hAnsi="Arial" w:cs="Arial"/>
        </w:rPr>
        <w:t>ие</w:t>
      </w:r>
      <w:proofErr w:type="spellEnd"/>
      <w:r>
        <w:rPr>
          <w:rFonts w:ascii="Arial" w:hAnsi="Arial" w:cs="Arial"/>
        </w:rPr>
        <w:t>)  услуги  по размещению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ценных бумаг.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Par555"/>
      <w:bookmarkEnd w:id="12"/>
      <w:r>
        <w:rPr>
          <w:rFonts w:ascii="Arial" w:hAnsi="Arial" w:cs="Arial"/>
        </w:rPr>
        <w:t xml:space="preserve"> Указывается  организатор   торговли,   оказывающий  услуги  по  проведению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организованных торгов на финансовом рынке на основании лицензии биржи.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3" w:name="Par558"/>
      <w:bookmarkEnd w:id="13"/>
      <w:proofErr w:type="gramStart"/>
      <w:r>
        <w:rPr>
          <w:rFonts w:ascii="Arial" w:hAnsi="Arial" w:cs="Arial"/>
        </w:rPr>
        <w:t>Указывается объявленный  эмитентом  в  решении  о  выпуске (дополнительном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выпуске</w:t>
      </w:r>
      <w:proofErr w:type="gramEnd"/>
      <w:r>
        <w:rPr>
          <w:rFonts w:ascii="Arial" w:hAnsi="Arial" w:cs="Arial"/>
        </w:rPr>
        <w:t>) ценных бумаг объем выпуска ценных бумаг по номинальной стоимости.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Par561"/>
      <w:bookmarkEnd w:id="14"/>
      <w:r>
        <w:rPr>
          <w:rFonts w:ascii="Arial" w:hAnsi="Arial" w:cs="Arial"/>
        </w:rPr>
        <w:t xml:space="preserve"> Указывается объем размещения (до размещения) ценных бумаг в дату, указанную в </w:t>
      </w:r>
      <w:hyperlink r:id="rId26" w:anchor="Par387" w:history="1">
        <w:r>
          <w:rPr>
            <w:rStyle w:val="a4"/>
            <w:rFonts w:ascii="Arial" w:hAnsi="Arial" w:cs="Arial"/>
            <w:u w:val="none"/>
          </w:rPr>
          <w:t>графе 14</w:t>
        </w:r>
      </w:hyperlink>
      <w:r>
        <w:rPr>
          <w:rFonts w:ascii="Arial" w:hAnsi="Arial" w:cs="Arial"/>
        </w:rPr>
        <w:t xml:space="preserve"> формы, без нарастающего итога.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Par564"/>
      <w:bookmarkEnd w:id="15"/>
      <w:proofErr w:type="gramStart"/>
      <w:r>
        <w:rPr>
          <w:rFonts w:ascii="Arial" w:hAnsi="Arial" w:cs="Arial"/>
        </w:rPr>
        <w:t>Указываются согласно  решению  о выпуске ценных бумаг процентные ставки (в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процентах</w:t>
      </w:r>
      <w:proofErr w:type="gramEnd"/>
      <w:r>
        <w:rPr>
          <w:rFonts w:ascii="Arial" w:hAnsi="Arial" w:cs="Arial"/>
        </w:rPr>
        <w:t xml:space="preserve">  годовых) купонного дохода отдельно по каждому купонному периоду: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 облигаций  с  постоянным  купонным  доходом  -  </w:t>
      </w:r>
      <w:proofErr w:type="gramStart"/>
      <w:r>
        <w:rPr>
          <w:rFonts w:ascii="Arial" w:hAnsi="Arial" w:cs="Arial"/>
        </w:rPr>
        <w:t>объявленная</w:t>
      </w:r>
      <w:proofErr w:type="gramEnd"/>
      <w:r>
        <w:rPr>
          <w:rFonts w:ascii="Arial" w:hAnsi="Arial" w:cs="Arial"/>
        </w:rPr>
        <w:t xml:space="preserve">  эмитентом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процентная  ставка  купонного  дохода, являющаяся постоянной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отдельного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выпуска  облигаций,  для  облигаций  с  фиксированным  купонным  доходом  -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объявленная эмитентом процентная ставка купонного дохода, фиксированная </w:t>
      </w:r>
      <w:proofErr w:type="gramStart"/>
      <w:r>
        <w:rPr>
          <w:rFonts w:ascii="Arial" w:hAnsi="Arial" w:cs="Arial"/>
        </w:rPr>
        <w:t>для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каждого  купонного  периода,  для облигаций с переменным купонным доходом -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процентная ставка купонного дохода за первый купонный период.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6" w:name="Par573"/>
      <w:bookmarkEnd w:id="16"/>
      <w:r>
        <w:rPr>
          <w:rFonts w:ascii="Arial" w:hAnsi="Arial" w:cs="Arial"/>
        </w:rPr>
        <w:t xml:space="preserve">  Указываются  суммы  купонного   дохода   согласно   решению   о   выпуске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(дополнительном  выпуске)  и/или  глобальному  сертификату  ценных бумаг </w:t>
      </w:r>
      <w:proofErr w:type="gramStart"/>
      <w:r>
        <w:rPr>
          <w:rFonts w:ascii="Arial" w:hAnsi="Arial" w:cs="Arial"/>
        </w:rPr>
        <w:t>за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каждый  купонный  период  в  расчете  на  весь объем выпуска, находящийся </w:t>
      </w:r>
      <w:proofErr w:type="gramStart"/>
      <w:r>
        <w:rPr>
          <w:rFonts w:ascii="Arial" w:hAnsi="Arial" w:cs="Arial"/>
        </w:rPr>
        <w:t>в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обращении</w:t>
      </w:r>
      <w:proofErr w:type="gramEnd"/>
      <w:r>
        <w:rPr>
          <w:rFonts w:ascii="Arial" w:hAnsi="Arial" w:cs="Arial"/>
        </w:rPr>
        <w:t xml:space="preserve">  (в  рублях с копейками), подлежащие выплате в установленные даты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выплаты купонного дохода.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7" w:name="Par579"/>
      <w:bookmarkEnd w:id="17"/>
      <w:r>
        <w:rPr>
          <w:rFonts w:ascii="Arial" w:hAnsi="Arial" w:cs="Arial"/>
        </w:rPr>
        <w:t xml:space="preserve">  Указывается  дисконт (при его  наличии),  определяемый  как разница </w:t>
      </w:r>
      <w:proofErr w:type="gramStart"/>
      <w:r>
        <w:rPr>
          <w:rFonts w:ascii="Arial" w:hAnsi="Arial" w:cs="Arial"/>
        </w:rPr>
        <w:t>между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объемом  размещенного  выпуска  (дополнительного  выпуска)  ценных бумаг </w:t>
      </w:r>
      <w:proofErr w:type="gramStart"/>
      <w:r>
        <w:rPr>
          <w:rFonts w:ascii="Arial" w:hAnsi="Arial" w:cs="Arial"/>
        </w:rPr>
        <w:t>по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номинальной стоимости и выручки, полученной от продажи ценных бумаг.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8" w:name="Par583"/>
      <w:bookmarkEnd w:id="18"/>
      <w:r>
        <w:rPr>
          <w:rFonts w:ascii="Arial" w:hAnsi="Arial" w:cs="Arial"/>
        </w:rPr>
        <w:t xml:space="preserve">  Указывается дата погашения  выпуска  ценных  бумаг  или  даты  частичного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погашения   номинальной   стоимости  ценных  бумаг  с  амортизацией  долга,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установленна</w:t>
      </w:r>
      <w:proofErr w:type="gramStart"/>
      <w:r>
        <w:rPr>
          <w:rFonts w:ascii="Arial" w:hAnsi="Arial" w:cs="Arial"/>
        </w:rPr>
        <w:t>я(</w:t>
      </w:r>
      <w:proofErr w:type="spellStart"/>
      <w:proofErr w:type="gramEnd"/>
      <w:r>
        <w:rPr>
          <w:rFonts w:ascii="Arial" w:hAnsi="Arial" w:cs="Arial"/>
        </w:rPr>
        <w:t>ые</w:t>
      </w:r>
      <w:proofErr w:type="spellEnd"/>
      <w:r>
        <w:rPr>
          <w:rFonts w:ascii="Arial" w:hAnsi="Arial" w:cs="Arial"/>
        </w:rPr>
        <w:t>) решением о выпуске (дополнительном выпуске) ценных бумаг.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9" w:name="Par587"/>
      <w:bookmarkEnd w:id="19"/>
      <w:r>
        <w:rPr>
          <w:rFonts w:ascii="Arial" w:hAnsi="Arial" w:cs="Arial"/>
        </w:rPr>
        <w:t xml:space="preserve">  Указываются  сумма  номинальной  стоимости   ценных   бумаг   или   суммы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номинальной  стоимости  облигаций  с  амортизацией  долга (при их наличии),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выплачиваема</w:t>
      </w:r>
      <w:proofErr w:type="gramStart"/>
      <w:r>
        <w:rPr>
          <w:rFonts w:ascii="Arial" w:hAnsi="Arial" w:cs="Arial"/>
        </w:rPr>
        <w:t>я(</w:t>
      </w:r>
      <w:proofErr w:type="spellStart"/>
      <w:proofErr w:type="gramEnd"/>
      <w:r>
        <w:rPr>
          <w:rFonts w:ascii="Arial" w:hAnsi="Arial" w:cs="Arial"/>
        </w:rPr>
        <w:t>ые</w:t>
      </w:r>
      <w:proofErr w:type="spellEnd"/>
      <w:r>
        <w:rPr>
          <w:rFonts w:ascii="Arial" w:hAnsi="Arial" w:cs="Arial"/>
        </w:rPr>
        <w:t>)  в  установленную(</w:t>
      </w:r>
      <w:proofErr w:type="spellStart"/>
      <w:r>
        <w:rPr>
          <w:rFonts w:ascii="Arial" w:hAnsi="Arial" w:cs="Arial"/>
        </w:rPr>
        <w:t>ые</w:t>
      </w:r>
      <w:proofErr w:type="spellEnd"/>
      <w:r>
        <w:rPr>
          <w:rFonts w:ascii="Arial" w:hAnsi="Arial" w:cs="Arial"/>
        </w:rPr>
        <w:t>)  решением о выпуске (дополнительном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выпуске</w:t>
      </w:r>
      <w:proofErr w:type="gramEnd"/>
      <w:r>
        <w:rPr>
          <w:rFonts w:ascii="Arial" w:hAnsi="Arial" w:cs="Arial"/>
        </w:rPr>
        <w:t>)  ценных  бумаг  дату  или  даты  частичного  погашения номинальной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стоимости облигаций, указанну</w:t>
      </w:r>
      <w:proofErr w:type="gramStart"/>
      <w:r>
        <w:rPr>
          <w:rFonts w:ascii="Arial" w:hAnsi="Arial" w:cs="Arial"/>
        </w:rPr>
        <w:t>ю(</w:t>
      </w:r>
      <w:proofErr w:type="spellStart"/>
      <w:proofErr w:type="gramEnd"/>
      <w:r>
        <w:rPr>
          <w:rFonts w:ascii="Arial" w:hAnsi="Arial" w:cs="Arial"/>
        </w:rPr>
        <w:t>ые</w:t>
      </w:r>
      <w:proofErr w:type="spellEnd"/>
      <w:r>
        <w:rPr>
          <w:rFonts w:ascii="Arial" w:hAnsi="Arial" w:cs="Arial"/>
        </w:rPr>
        <w:t xml:space="preserve">) в </w:t>
      </w:r>
      <w:hyperlink r:id="rId27" w:anchor="Par456" w:history="1">
        <w:r>
          <w:rPr>
            <w:rStyle w:val="a4"/>
            <w:rFonts w:ascii="Arial" w:hAnsi="Arial" w:cs="Arial"/>
            <w:u w:val="none"/>
          </w:rPr>
          <w:t>графе 25</w:t>
        </w:r>
      </w:hyperlink>
      <w:r>
        <w:rPr>
          <w:rFonts w:ascii="Arial" w:hAnsi="Arial" w:cs="Arial"/>
        </w:rPr>
        <w:t>, без нарастающего итога.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0" w:name="Par593"/>
      <w:bookmarkEnd w:id="20"/>
      <w:r>
        <w:rPr>
          <w:rFonts w:ascii="Arial" w:hAnsi="Arial" w:cs="Arial"/>
        </w:rPr>
        <w:t xml:space="preserve">  Указывается фактическая дата  погашения ценных бумаг или фактическая дата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частичного погашения ценных бумаг с амортизацией долга.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1" w:name="Par596"/>
      <w:bookmarkEnd w:id="21"/>
      <w:r>
        <w:rPr>
          <w:rFonts w:ascii="Arial" w:hAnsi="Arial" w:cs="Arial"/>
        </w:rPr>
        <w:t xml:space="preserve">  Указывается фактический объем погашения ценных бумаг или объем частичного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погашения  ценных  бумаг с амортизацией долга, в даты, указанные в </w:t>
      </w:r>
      <w:hyperlink r:id="rId28" w:anchor="Par470" w:history="1">
        <w:r>
          <w:rPr>
            <w:rStyle w:val="a4"/>
            <w:rFonts w:ascii="Arial" w:hAnsi="Arial" w:cs="Arial"/>
            <w:u w:val="none"/>
          </w:rPr>
          <w:t>графе 27</w:t>
        </w:r>
      </w:hyperlink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формы, без нарастающего итога.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2" w:name="Par600"/>
      <w:bookmarkEnd w:id="22"/>
      <w:proofErr w:type="gramStart"/>
      <w:r>
        <w:rPr>
          <w:rFonts w:ascii="Arial" w:hAnsi="Arial" w:cs="Arial"/>
        </w:rPr>
        <w:t>Указывается общий  объем  просроченной  задолженности  (в  том  числе  по</w:t>
      </w:r>
      <w:proofErr w:type="gramEnd"/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дополнительным  выпускам)  по  исполнению  обязательств  по ценным бумагам,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включая  сумму  просрочки  исполнения  обязательства по выплате номинальной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суммы  долга  и  (или) установленных процентов по облигациям, а также сумму</w:t>
      </w:r>
    </w:p>
    <w:p w:rsidR="00551C69" w:rsidRDefault="00551C69" w:rsidP="00551C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пеней и штрафов, начисленную на отчетную дату.</w:t>
      </w:r>
      <w:proofErr w:type="gramEnd"/>
    </w:p>
    <w:p w:rsidR="001D0063" w:rsidRDefault="001D0063"/>
    <w:sectPr w:rsidR="001D0063" w:rsidSect="001D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C93"/>
    <w:multiLevelType w:val="multilevel"/>
    <w:tmpl w:val="0CF434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69"/>
    <w:rsid w:val="001D0063"/>
    <w:rsid w:val="0055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C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3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8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7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2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7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5" Type="http://schemas.openxmlformats.org/officeDocument/2006/relationships/hyperlink" Target="consultantplus://offline/ref=25BF3AEFD4E3C3BDC57B7426E3B591D3F79608AC8F44F2F1825C0FFE57G7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0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1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4" Type="http://schemas.openxmlformats.org/officeDocument/2006/relationships/hyperlink" Target="consultantplus://offline/ref=25BF3AEFD4E3C3BDC57B7426E3B591D3F79608A28B44F2F1825C0FFE77B66D01034F7E87A233A352GFH" TargetMode="External"/><Relationship Id="rId5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5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3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8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0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9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14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2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27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7%20&#1075;&#1086;&#1076;&#1072;\&#1044;&#1086;&#1082;&#1091;&#1084;&#1077;&#1085;&#1090;%20Microsoft%20Office%20Word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2621</Words>
  <Characters>14944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2017-06-02T10:07:00Z</dcterms:created>
  <dcterms:modified xsi:type="dcterms:W3CDTF">2017-06-02T10:07:00Z</dcterms:modified>
</cp:coreProperties>
</file>