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88" w:rsidRPr="001C3588" w:rsidRDefault="001C3588" w:rsidP="001C3588">
      <w:pPr>
        <w:jc w:val="center"/>
        <w:rPr>
          <w:rFonts w:ascii="Arial" w:eastAsiaTheme="minorHAnsi" w:hAnsi="Arial" w:cs="Arial"/>
          <w:b/>
          <w:lang w:eastAsia="en-US"/>
        </w:rPr>
      </w:pPr>
      <w:r w:rsidRPr="001C3588">
        <w:rPr>
          <w:rFonts w:ascii="Arial" w:hAnsi="Arial" w:cs="Arial"/>
          <w:b/>
          <w:bCs/>
        </w:rPr>
        <w:t xml:space="preserve">     </w:t>
      </w:r>
      <w:r w:rsidRPr="001C3588">
        <w:rPr>
          <w:rFonts w:ascii="Arial" w:eastAsiaTheme="minorHAnsi" w:hAnsi="Arial" w:cs="Arial"/>
          <w:b/>
          <w:lang w:eastAsia="en-US"/>
        </w:rPr>
        <w:t>АДМИНИСТРАЦИЯ</w:t>
      </w:r>
    </w:p>
    <w:p w:rsidR="001C3588" w:rsidRPr="001C3588" w:rsidRDefault="001C3588" w:rsidP="001C358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C3588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1C3588" w:rsidRPr="001C3588" w:rsidRDefault="001C3588" w:rsidP="001C358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C3588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1C3588" w:rsidRPr="001C3588" w:rsidRDefault="001C3588" w:rsidP="001C358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C3588"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1C3588" w:rsidRPr="001C3588" w:rsidRDefault="001C3588" w:rsidP="001C3588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>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</w:t>
      </w: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 xml:space="preserve">                                                  ПОСТАНОВЛЕНИЕ                 </w:t>
      </w:r>
    </w:p>
    <w:p w:rsidR="001C3588" w:rsidRPr="001C3588" w:rsidRDefault="001C3588" w:rsidP="001C3588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 xml:space="preserve">         от     26.07.2019 г.                                                                                  № 53</w:t>
      </w:r>
      <w:bookmarkStart w:id="0" w:name="_GoBack"/>
      <w:bookmarkEnd w:id="0"/>
    </w:p>
    <w:p w:rsidR="001C3588" w:rsidRPr="001C3588" w:rsidRDefault="001C3588" w:rsidP="001C3588">
      <w:pPr>
        <w:ind w:right="-521"/>
        <w:rPr>
          <w:rFonts w:ascii="Arial" w:hAnsi="Arial" w:cs="Arial"/>
          <w:b/>
          <w:bCs/>
        </w:rPr>
      </w:pP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>за 1 полугодие  2019 года</w:t>
      </w: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>ПОСТАНОВЛЯЮ:</w:t>
      </w:r>
    </w:p>
    <w:p w:rsidR="001C3588" w:rsidRPr="001C3588" w:rsidRDefault="001C3588" w:rsidP="001C3588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>Утвердить «Отчет об исполнении бюджета Родничковского сельского поселения за 1 полугодие 2019 года» в соответствии с приложением.</w:t>
      </w:r>
    </w:p>
    <w:p w:rsidR="001C3588" w:rsidRPr="001C3588" w:rsidRDefault="001C3588" w:rsidP="001C3588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>Глава Родничковского</w:t>
      </w:r>
      <w:r>
        <w:rPr>
          <w:rFonts w:ascii="Arial" w:eastAsiaTheme="minorHAnsi" w:hAnsi="Arial" w:cs="Arial"/>
          <w:lang w:eastAsia="en-US"/>
        </w:rPr>
        <w:t xml:space="preserve">   </w:t>
      </w:r>
      <w:r w:rsidRPr="001C3588">
        <w:rPr>
          <w:rFonts w:ascii="Arial" w:eastAsiaTheme="minorHAnsi" w:hAnsi="Arial" w:cs="Arial"/>
          <w:lang w:eastAsia="en-US"/>
        </w:rPr>
        <w:t xml:space="preserve">сельского поселения                       </w:t>
      </w:r>
      <w:r>
        <w:rPr>
          <w:rFonts w:ascii="Arial" w:eastAsiaTheme="minorHAnsi" w:hAnsi="Arial" w:cs="Arial"/>
          <w:lang w:eastAsia="en-US"/>
        </w:rPr>
        <w:t xml:space="preserve">    </w:t>
      </w:r>
      <w:r w:rsidRPr="001C3588">
        <w:rPr>
          <w:rFonts w:ascii="Arial" w:eastAsiaTheme="minorHAnsi" w:hAnsi="Arial" w:cs="Arial"/>
          <w:lang w:eastAsia="en-US"/>
        </w:rPr>
        <w:t>С.Н. Шведов</w:t>
      </w:r>
    </w:p>
    <w:p w:rsidR="001C3588" w:rsidRPr="001C3588" w:rsidRDefault="001C3588" w:rsidP="001C3588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ind w:right="-521"/>
        <w:rPr>
          <w:rFonts w:ascii="Arial" w:hAnsi="Arial" w:cs="Arial"/>
          <w:b/>
          <w:bCs/>
        </w:rPr>
      </w:pP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 xml:space="preserve">                                                                      Приложение №1 к Постановлению главы</w:t>
      </w: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t xml:space="preserve">                                                                      №53   от 26.07.2019 года</w:t>
      </w: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ind w:right="-521"/>
        <w:rPr>
          <w:rFonts w:ascii="Arial" w:hAnsi="Arial" w:cs="Arial"/>
          <w:b/>
          <w:bCs/>
        </w:rPr>
      </w:pPr>
      <w:r w:rsidRPr="001C3588">
        <w:rPr>
          <w:rFonts w:ascii="Arial" w:hAnsi="Arial" w:cs="Arial"/>
          <w:b/>
          <w:bCs/>
        </w:rPr>
        <w:t xml:space="preserve">Отчет об исполнении бюджета    за  1 полугодие   2019 года.                                                                                               </w:t>
      </w:r>
    </w:p>
    <w:p w:rsidR="001C3588" w:rsidRPr="001C3588" w:rsidRDefault="001C3588" w:rsidP="001C3588">
      <w:pPr>
        <w:ind w:right="-118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    </w:t>
      </w:r>
    </w:p>
    <w:p w:rsidR="001C3588" w:rsidRPr="001C3588" w:rsidRDefault="001C3588" w:rsidP="001C3588">
      <w:pPr>
        <w:ind w:right="-1"/>
        <w:rPr>
          <w:rFonts w:ascii="Arial" w:hAnsi="Arial" w:cs="Arial"/>
        </w:rPr>
      </w:pPr>
      <w:r w:rsidRPr="001C3588">
        <w:rPr>
          <w:rFonts w:ascii="Arial" w:hAnsi="Arial" w:cs="Arial"/>
        </w:rPr>
        <w:t>За  1 полугодие   2019 года общая сумма доходов бюджета Родничковского сельского поселения составила  5851,9 тыс. рублей или   50,0 % к  уточненному плану</w:t>
      </w:r>
      <w:proofErr w:type="gramStart"/>
      <w:r w:rsidRPr="001C3588">
        <w:rPr>
          <w:rFonts w:ascii="Arial" w:hAnsi="Arial" w:cs="Arial"/>
        </w:rPr>
        <w:t xml:space="preserve"> ,</w:t>
      </w:r>
      <w:proofErr w:type="gramEnd"/>
      <w:r w:rsidRPr="001C3588">
        <w:rPr>
          <w:rFonts w:ascii="Arial" w:hAnsi="Arial" w:cs="Arial"/>
        </w:rPr>
        <w:t xml:space="preserve">   в том числе:</w:t>
      </w:r>
    </w:p>
    <w:p w:rsidR="001C3588" w:rsidRPr="001C3588" w:rsidRDefault="001C3588" w:rsidP="001C3588">
      <w:pPr>
        <w:ind w:right="-118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-   собственные доходы  -  3320,5  тыс. рублей или  54 % к     плану</w:t>
      </w:r>
      <w:proofErr w:type="gramStart"/>
      <w:r w:rsidRPr="001C3588">
        <w:rPr>
          <w:rFonts w:ascii="Arial" w:hAnsi="Arial" w:cs="Arial"/>
        </w:rPr>
        <w:t xml:space="preserve"> ,</w:t>
      </w:r>
      <w:proofErr w:type="gramEnd"/>
      <w:r w:rsidRPr="001C3588">
        <w:rPr>
          <w:rFonts w:ascii="Arial" w:hAnsi="Arial" w:cs="Arial"/>
        </w:rPr>
        <w:t xml:space="preserve"> из них :</w:t>
      </w:r>
    </w:p>
    <w:p w:rsidR="001C3588" w:rsidRPr="001C3588" w:rsidRDefault="001C3588" w:rsidP="001C3588">
      <w:pPr>
        <w:ind w:right="-118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-   налоговые  доходы  -  2909,1 тыс. рублей или   60,5  %  к плану;</w:t>
      </w:r>
    </w:p>
    <w:p w:rsidR="001C3588" w:rsidRPr="001C3588" w:rsidRDefault="001C3588" w:rsidP="001C3588">
      <w:pPr>
        <w:ind w:right="-118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-   неналоговые  доходы  - 411,4 тыс. рублей или  30,8 %  к плану;</w:t>
      </w:r>
    </w:p>
    <w:p w:rsidR="001C3588" w:rsidRPr="001C3588" w:rsidRDefault="001C3588" w:rsidP="001C3588">
      <w:pPr>
        <w:ind w:left="-567" w:right="-118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         -   безвозмездные поступления  -  2531,4 тыс. рублей  или  45,7 % к плану; из них:</w:t>
      </w:r>
    </w:p>
    <w:p w:rsidR="001C3588" w:rsidRPr="001C3588" w:rsidRDefault="001C3588" w:rsidP="001C3588">
      <w:pPr>
        <w:ind w:right="-284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-   дотации бюджетам сельских поселений на выравнивание бюджетной обеспеченности  – 533,5 тыс. рублей или   50,0 % к плану;</w:t>
      </w:r>
    </w:p>
    <w:p w:rsidR="001C3588" w:rsidRPr="001C3588" w:rsidRDefault="001C3588" w:rsidP="001C3588">
      <w:pPr>
        <w:ind w:right="-42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48,9 тыс. рублей или  100 % к плану;</w:t>
      </w:r>
    </w:p>
    <w:p w:rsidR="001C3588" w:rsidRPr="001C3588" w:rsidRDefault="001C3588" w:rsidP="001C3588">
      <w:pPr>
        <w:ind w:right="-118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</w:t>
      </w:r>
    </w:p>
    <w:p w:rsidR="001C3588" w:rsidRPr="001C3588" w:rsidRDefault="001C3588" w:rsidP="001C3588">
      <w:pPr>
        <w:ind w:right="-118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субъектов РФ – 774,3 тыс. рублей или   99,8 % к плану;</w:t>
      </w:r>
    </w:p>
    <w:p w:rsidR="001C3588" w:rsidRPr="001C3588" w:rsidRDefault="001C3588" w:rsidP="001C3588">
      <w:pPr>
        <w:ind w:right="-118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-  субсидии бюджетам сельских поселений на реализацию программ формирования современной городской среды – 900,0 тыс. рублей  или 30,0 % к плану;</w:t>
      </w:r>
    </w:p>
    <w:p w:rsidR="001C3588" w:rsidRPr="001C3588" w:rsidRDefault="001C3588" w:rsidP="001C3588">
      <w:pPr>
        <w:ind w:right="-426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 – 159,9 тыс. рублей или 39,7 % к плану</w:t>
      </w:r>
      <w:proofErr w:type="gramStart"/>
      <w:r w:rsidRPr="001C3588">
        <w:rPr>
          <w:rFonts w:ascii="Arial" w:hAnsi="Arial" w:cs="Arial"/>
        </w:rPr>
        <w:t xml:space="preserve"> ;</w:t>
      </w:r>
      <w:proofErr w:type="gramEnd"/>
    </w:p>
    <w:p w:rsidR="001C3588" w:rsidRPr="001C3588" w:rsidRDefault="001C3588" w:rsidP="001C3588">
      <w:pPr>
        <w:ind w:right="-710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- прочие межбюджетные трансферты, передаваемые бюджетам сельских поселений – 128,7 тыс. рублей или 51,4  % к  плану;</w:t>
      </w:r>
    </w:p>
    <w:p w:rsidR="001C3588" w:rsidRPr="001C3588" w:rsidRDefault="001C3588" w:rsidP="001C3588">
      <w:pPr>
        <w:ind w:left="-709" w:right="-1186" w:firstLine="709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  - возврат прочих остатков субсидий, субвенций и иных межбюджетных трансфертов,</w:t>
      </w:r>
    </w:p>
    <w:p w:rsidR="001C3588" w:rsidRPr="001C3588" w:rsidRDefault="001C3588" w:rsidP="001C3588">
      <w:pPr>
        <w:ind w:left="-709" w:right="-1186" w:firstLine="709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имеющих целевое назначение, прошлых лет из бюджетов сельских поселений</w:t>
      </w:r>
    </w:p>
    <w:p w:rsidR="001C3588" w:rsidRPr="001C3588" w:rsidRDefault="001C3588" w:rsidP="001C3588">
      <w:pPr>
        <w:ind w:left="-709" w:right="-1186" w:firstLine="709"/>
        <w:rPr>
          <w:rFonts w:ascii="Arial" w:hAnsi="Arial" w:cs="Arial"/>
        </w:rPr>
      </w:pPr>
      <w:r w:rsidRPr="001C3588">
        <w:rPr>
          <w:rFonts w:ascii="Arial" w:hAnsi="Arial" w:cs="Arial"/>
        </w:rPr>
        <w:t xml:space="preserve"> –    13,9  тыс. рублей.</w:t>
      </w:r>
    </w:p>
    <w:p w:rsidR="001C3588" w:rsidRPr="001C3588" w:rsidRDefault="001C3588" w:rsidP="001C3588">
      <w:pPr>
        <w:ind w:left="-709" w:right="-1186" w:firstLine="709"/>
        <w:rPr>
          <w:rFonts w:ascii="Arial" w:hAnsi="Arial" w:cs="Arial"/>
        </w:rPr>
      </w:pPr>
    </w:p>
    <w:p w:rsidR="001C3588" w:rsidRPr="001C3588" w:rsidRDefault="001C3588" w:rsidP="001C3588">
      <w:pPr>
        <w:ind w:right="-1186"/>
        <w:rPr>
          <w:rFonts w:ascii="Arial" w:hAnsi="Arial" w:cs="Arial"/>
        </w:rPr>
      </w:pPr>
      <w:r w:rsidRPr="001C3588"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1C3588" w:rsidRPr="001C3588" w:rsidRDefault="001C3588" w:rsidP="001C3588">
      <w:pPr>
        <w:rPr>
          <w:rFonts w:ascii="Arial" w:hAnsi="Arial" w:cs="Arial"/>
          <w:b/>
        </w:rPr>
      </w:pPr>
      <w:r w:rsidRPr="001C3588">
        <w:rPr>
          <w:rFonts w:ascii="Arial" w:hAnsi="Arial" w:cs="Arial"/>
          <w:b/>
        </w:rPr>
        <w:t xml:space="preserve">   Доходы  Родничковского сельского поселения за 1  полугодие   2019 года.</w:t>
      </w:r>
    </w:p>
    <w:p w:rsidR="001C3588" w:rsidRPr="001C3588" w:rsidRDefault="001C3588" w:rsidP="001C3588">
      <w:pPr>
        <w:rPr>
          <w:rFonts w:ascii="Arial" w:hAnsi="Arial" w:cs="Arial"/>
          <w:b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699"/>
      </w:tblGrid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1C3588">
              <w:rPr>
                <w:rFonts w:ascii="Arial" w:hAnsi="Arial" w:cs="Arial"/>
                <w:lang w:eastAsia="en-US"/>
              </w:rPr>
              <w:t>План</w:t>
            </w:r>
            <w:proofErr w:type="gramEnd"/>
            <w:r w:rsidRPr="001C3588">
              <w:rPr>
                <w:rFonts w:ascii="Arial" w:hAnsi="Arial" w:cs="Arial"/>
                <w:lang w:eastAsia="en-US"/>
              </w:rPr>
              <w:t xml:space="preserve">  уточненный  на 2019 год</w:t>
            </w:r>
          </w:p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Исполнение за 1 полугодие 2019 года</w:t>
            </w:r>
          </w:p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Процент  поступлений к уточненному  плану  2019 года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6142,8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 xml:space="preserve">     3320,5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 xml:space="preserve">          54,0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4806,8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 xml:space="preserve">     2909,1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 xml:space="preserve">          60,5</w:t>
            </w:r>
          </w:p>
        </w:tc>
      </w:tr>
      <w:tr w:rsidR="001C3588" w:rsidRPr="001C3588" w:rsidTr="001C3588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Pr="001C3588">
              <w:rPr>
                <w:rFonts w:ascii="Arial" w:hAnsi="Arial" w:cs="Arial"/>
                <w:lang w:eastAsia="en-US"/>
              </w:rPr>
              <w:lastRenderedPageBreak/>
              <w:t>соответствии со ст. 227,227ю</w:t>
            </w:r>
            <w:proofErr w:type="gramStart"/>
            <w:r w:rsidRPr="001C3588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1C3588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lastRenderedPageBreak/>
              <w:t>1062,0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1788,9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   168,4</w:t>
            </w:r>
          </w:p>
        </w:tc>
      </w:tr>
      <w:tr w:rsidR="001C3588" w:rsidRPr="001C3588" w:rsidTr="001C3588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lastRenderedPageBreak/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C3588" w:rsidRPr="001C3588" w:rsidTr="001C3588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6,4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C3588" w:rsidRPr="001C3588" w:rsidTr="001C3588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3588" w:rsidRPr="001C3588" w:rsidTr="001C3588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1C3588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1C3588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1C3588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1C3588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168,1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123,4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 73,4</w:t>
            </w:r>
          </w:p>
        </w:tc>
      </w:tr>
      <w:tr w:rsidR="001C3588" w:rsidRPr="001C3588" w:rsidTr="001C3588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0,9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 75,0</w:t>
            </w:r>
          </w:p>
        </w:tc>
      </w:tr>
      <w:tr w:rsidR="001C3588" w:rsidRPr="001C3588" w:rsidTr="001C3588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325,6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171,0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52,5</w:t>
            </w:r>
          </w:p>
        </w:tc>
      </w:tr>
      <w:tr w:rsidR="001C3588" w:rsidRPr="001C3588" w:rsidTr="001C3588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-31,3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- 23,5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75,0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381,3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476,6</w:t>
            </w:r>
          </w:p>
        </w:tc>
      </w:tr>
      <w:tr w:rsidR="001C3588" w:rsidRPr="001C3588" w:rsidTr="001C3588">
        <w:trPr>
          <w:trHeight w:val="7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 8,5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424,6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22,7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1292,0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31,8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2,5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1336,0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411,4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 xml:space="preserve">       30,8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lastRenderedPageBreak/>
              <w:t>Доходы</w:t>
            </w:r>
            <w:proofErr w:type="gramStart"/>
            <w:r w:rsidRPr="001C3588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C3588"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910,2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277,8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30,5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11,1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50,9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119,6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29,6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2,9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5544,7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2531,4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 xml:space="preserve">      45,7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1067,0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533,5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50,0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Субсидии бюджетам сельских поселений на реализацию программ формирования 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 30,0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775,5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774,3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99,8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48,9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100,0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1C3588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C3588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403,0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159,9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39,7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128,7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 xml:space="preserve">      51,4</w:t>
            </w: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3588">
              <w:rPr>
                <w:rFonts w:ascii="Arial" w:hAnsi="Arial" w:cs="Arial"/>
                <w:lang w:eastAsia="en-US"/>
              </w:rPr>
              <w:t>-13,9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C3588" w:rsidRPr="001C3588" w:rsidTr="001C358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11687,5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>5851,9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b/>
                <w:lang w:eastAsia="en-US"/>
              </w:rPr>
              <w:t xml:space="preserve">         50,0</w:t>
            </w:r>
          </w:p>
        </w:tc>
      </w:tr>
    </w:tbl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rPr>
          <w:rFonts w:ascii="Arial" w:hAnsi="Arial" w:cs="Arial"/>
        </w:rPr>
      </w:pPr>
    </w:p>
    <w:p w:rsid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eastAsiaTheme="minorHAnsi" w:hAnsi="Arial" w:cs="Arial"/>
          <w:lang w:eastAsia="en-US"/>
        </w:rPr>
        <w:lastRenderedPageBreak/>
        <w:t>Полученные доходы за 1 полугодие 2019 г. направлены на финансирование следующих отраслей</w:t>
      </w:r>
    </w:p>
    <w:p w:rsidR="001C3588" w:rsidRPr="001C3588" w:rsidRDefault="001C3588" w:rsidP="001C3588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C3588">
        <w:rPr>
          <w:rFonts w:ascii="Arial" w:hAnsi="Arial" w:cs="Arial"/>
          <w:b/>
        </w:rPr>
        <w:t>Расходы  Родничковского сельского поселения за 1 полугодие 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454"/>
        <w:gridCol w:w="1417"/>
        <w:gridCol w:w="1701"/>
        <w:gridCol w:w="1843"/>
      </w:tblGrid>
      <w:tr w:rsidR="001C3588" w:rsidRPr="001C3588" w:rsidTr="00E605BC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План на 2019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1C358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 xml:space="preserve">Исполнение за 1 </w:t>
            </w:r>
            <w:r w:rsidR="00E605BC">
              <w:rPr>
                <w:rFonts w:ascii="Arial" w:eastAsia="Calibri" w:hAnsi="Arial" w:cs="Arial"/>
                <w:lang w:eastAsia="en-US"/>
              </w:rPr>
              <w:t xml:space="preserve">полугод. </w:t>
            </w:r>
            <w:r w:rsidRPr="001C3588">
              <w:rPr>
                <w:rFonts w:ascii="Arial" w:eastAsia="Calibri" w:hAnsi="Arial" w:cs="Arial"/>
                <w:lang w:eastAsia="en-US"/>
              </w:rPr>
              <w:t>2019 год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Исполнение за 1 полугодие(%)</w:t>
            </w:r>
          </w:p>
        </w:tc>
      </w:tr>
      <w:tr w:rsidR="001C3588" w:rsidRPr="001C3588" w:rsidTr="00E605BC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4961,4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2689,0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54,1</w:t>
            </w:r>
          </w:p>
        </w:tc>
      </w:tr>
      <w:tr w:rsidR="001C3588" w:rsidRPr="001C3588" w:rsidTr="00E605B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698,7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338,0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48,3</w:t>
            </w:r>
          </w:p>
        </w:tc>
      </w:tr>
      <w:tr w:rsidR="001C3588" w:rsidRPr="001C3588" w:rsidTr="00E605BC">
        <w:trPr>
          <w:trHeight w:val="86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1365,2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627,5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45,9</w:t>
            </w:r>
          </w:p>
        </w:tc>
      </w:tr>
      <w:tr w:rsidR="001C3588" w:rsidRPr="001C3588" w:rsidTr="00E605BC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C3588" w:rsidRPr="001C3588" w:rsidTr="00E605BC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Проведение выборов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100,0</w:t>
            </w:r>
          </w:p>
        </w:tc>
      </w:tr>
      <w:tr w:rsidR="001C3588" w:rsidRPr="001C3588" w:rsidTr="00E605BC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3588" w:rsidRPr="001C3588" w:rsidTr="00E605BC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E605BC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Другие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общегосударственн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</w:t>
            </w:r>
            <w:r w:rsidR="001C3588" w:rsidRPr="001C3588">
              <w:rPr>
                <w:rFonts w:ascii="Arial" w:eastAsia="Calibri" w:hAnsi="Arial" w:cs="Arial"/>
                <w:lang w:eastAsia="en-US"/>
              </w:rPr>
              <w:t xml:space="preserve">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2739,6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1615,6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58,9</w:t>
            </w:r>
          </w:p>
        </w:tc>
      </w:tr>
      <w:tr w:rsidR="001C3588" w:rsidRPr="001C3588" w:rsidTr="00E605BC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47,9</w:t>
            </w:r>
          </w:p>
        </w:tc>
      </w:tr>
      <w:tr w:rsidR="001C3588" w:rsidRPr="001C3588" w:rsidTr="00E605BC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47,9</w:t>
            </w:r>
          </w:p>
        </w:tc>
      </w:tr>
      <w:tr w:rsidR="001C3588" w:rsidRPr="001C3588" w:rsidTr="00E605BC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10,2</w:t>
            </w:r>
          </w:p>
        </w:tc>
      </w:tr>
      <w:tr w:rsidR="001C3588" w:rsidRPr="001C3588" w:rsidTr="00E605BC">
        <w:trPr>
          <w:trHeight w:val="61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10,2</w:t>
            </w:r>
          </w:p>
        </w:tc>
      </w:tr>
      <w:tr w:rsidR="001C3588" w:rsidRPr="001C3588" w:rsidTr="00E605BC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3588" w:rsidRPr="001C3588" w:rsidTr="00E605BC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lang w:eastAsia="en-US"/>
              </w:rPr>
              <w:t>1394,4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lang w:eastAsia="en-US"/>
              </w:rPr>
              <w:t>168,8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12,1</w:t>
            </w:r>
          </w:p>
        </w:tc>
      </w:tr>
      <w:tr w:rsidR="001C3588" w:rsidRPr="001C3588" w:rsidTr="00E605BC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C3588">
              <w:rPr>
                <w:rFonts w:ascii="Arial" w:hAnsi="Arial" w:cs="Arial"/>
                <w:lang w:eastAsia="ar-SA"/>
              </w:rPr>
              <w:lastRenderedPageBreak/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lang w:eastAsia="en-US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lang w:eastAsia="en-US"/>
              </w:rPr>
              <w:t>773,0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lang w:eastAsia="en-US"/>
              </w:rPr>
              <w:t>168,8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12,1</w:t>
            </w:r>
          </w:p>
        </w:tc>
      </w:tr>
      <w:tr w:rsidR="001C3588" w:rsidRPr="001C3588" w:rsidTr="00E605BC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621,4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27,2</w:t>
            </w:r>
          </w:p>
        </w:tc>
      </w:tr>
      <w:tr w:rsidR="001C3588" w:rsidRPr="001C3588" w:rsidTr="00E605BC">
        <w:trPr>
          <w:trHeight w:val="47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5777,0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1342,4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23,2</w:t>
            </w:r>
          </w:p>
        </w:tc>
      </w:tr>
      <w:tr w:rsidR="001C3588" w:rsidRPr="001C3588" w:rsidTr="00E605BC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1304,3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722,5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55,3</w:t>
            </w:r>
          </w:p>
        </w:tc>
      </w:tr>
      <w:tr w:rsidR="001C3588" w:rsidRPr="001C3588" w:rsidTr="00E605BC">
        <w:trPr>
          <w:trHeight w:val="59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 w:rsidRPr="001C3588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1C3588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231,3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49,2</w:t>
            </w:r>
          </w:p>
        </w:tc>
      </w:tr>
      <w:tr w:rsidR="001C3588" w:rsidRPr="001C3588" w:rsidTr="00E605BC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1C3588">
              <w:rPr>
                <w:rFonts w:ascii="Arial" w:eastAsia="Calibri" w:hAnsi="Arial" w:cs="Arial"/>
                <w:i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4241,4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505,8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11,9</w:t>
            </w:r>
          </w:p>
        </w:tc>
      </w:tr>
      <w:tr w:rsidR="001C3588" w:rsidRPr="001C3588" w:rsidTr="00E605BC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1C3588" w:rsidRPr="001C3588" w:rsidTr="00E605BC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3588" w:rsidRPr="001C3588" w:rsidTr="00E605BC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45,1</w:t>
            </w:r>
          </w:p>
        </w:tc>
      </w:tr>
      <w:tr w:rsidR="001C3588" w:rsidRPr="001C3588" w:rsidTr="00E605BC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45,1</w:t>
            </w:r>
          </w:p>
        </w:tc>
      </w:tr>
      <w:tr w:rsidR="001C3588" w:rsidRPr="001C3588" w:rsidTr="00E605BC">
        <w:trPr>
          <w:trHeight w:val="64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1C3588" w:rsidRPr="001C3588" w:rsidTr="00E605BC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3588" w:rsidRPr="001C3588" w:rsidTr="00E605BC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65,8</w:t>
            </w:r>
          </w:p>
        </w:tc>
      </w:tr>
      <w:tr w:rsidR="001C3588" w:rsidRPr="001C3588" w:rsidTr="00E605BC">
        <w:trPr>
          <w:trHeight w:val="8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C3588">
              <w:rPr>
                <w:rFonts w:ascii="Arial" w:eastAsia="Calibri" w:hAnsi="Arial" w:cs="Arial"/>
                <w:lang w:eastAsia="en-US"/>
              </w:rPr>
              <w:t>65,8</w:t>
            </w:r>
          </w:p>
        </w:tc>
      </w:tr>
      <w:tr w:rsidR="001C3588" w:rsidRPr="001C3588" w:rsidTr="00E605BC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12514,6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4356,7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34,8</w:t>
            </w:r>
          </w:p>
        </w:tc>
      </w:tr>
      <w:tr w:rsidR="001C3588" w:rsidRPr="001C3588" w:rsidTr="00E605BC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-827,1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C3588">
              <w:rPr>
                <w:rFonts w:ascii="Arial" w:eastAsia="Calibri" w:hAnsi="Arial" w:cs="Arial"/>
                <w:b/>
                <w:bCs/>
                <w:lang w:eastAsia="en-US"/>
              </w:rPr>
              <w:t>1495,2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588" w:rsidRPr="001C3588" w:rsidRDefault="001C3588" w:rsidP="00B0694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0F3446" w:rsidRPr="001C3588" w:rsidRDefault="000F3446" w:rsidP="00E605BC">
      <w:pPr>
        <w:rPr>
          <w:rFonts w:ascii="Arial" w:hAnsi="Arial" w:cs="Arial"/>
        </w:rPr>
      </w:pPr>
    </w:p>
    <w:sectPr w:rsidR="000F3446" w:rsidRPr="001C3588" w:rsidSect="001C35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3"/>
    <w:rsid w:val="000F3446"/>
    <w:rsid w:val="001C3588"/>
    <w:rsid w:val="001E0381"/>
    <w:rsid w:val="009410A3"/>
    <w:rsid w:val="00E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2019-08-01T04:20:00Z</dcterms:created>
  <dcterms:modified xsi:type="dcterms:W3CDTF">2019-08-01T04:43:00Z</dcterms:modified>
</cp:coreProperties>
</file>