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60E" w:rsidRPr="007C4BC9" w:rsidRDefault="0067560E" w:rsidP="0067560E">
      <w:pPr>
        <w:spacing w:line="276" w:lineRule="auto"/>
        <w:jc w:val="center"/>
        <w:rPr>
          <w:rFonts w:ascii="Arial" w:eastAsia="Calibri" w:hAnsi="Arial" w:cs="Arial"/>
          <w:b/>
          <w:sz w:val="24"/>
          <w:lang w:eastAsia="en-US"/>
        </w:rPr>
      </w:pPr>
      <w:r w:rsidRPr="007C4BC9">
        <w:rPr>
          <w:rFonts w:ascii="Arial" w:eastAsia="Calibri" w:hAnsi="Arial" w:cs="Arial"/>
          <w:b/>
          <w:sz w:val="24"/>
          <w:lang w:eastAsia="en-US"/>
        </w:rPr>
        <w:t>АДМИНИСТРАЦИЯ</w:t>
      </w:r>
    </w:p>
    <w:p w:rsidR="0067560E" w:rsidRPr="007C4BC9" w:rsidRDefault="0067560E" w:rsidP="0067560E">
      <w:pPr>
        <w:spacing w:line="276" w:lineRule="auto"/>
        <w:jc w:val="center"/>
        <w:rPr>
          <w:rFonts w:ascii="Arial" w:eastAsia="Calibri" w:hAnsi="Arial" w:cs="Arial"/>
          <w:b/>
          <w:sz w:val="24"/>
          <w:lang w:eastAsia="en-US"/>
        </w:rPr>
      </w:pPr>
      <w:r w:rsidRPr="007C4BC9">
        <w:rPr>
          <w:rFonts w:ascii="Arial" w:eastAsia="Calibri" w:hAnsi="Arial" w:cs="Arial"/>
          <w:b/>
          <w:sz w:val="24"/>
          <w:lang w:eastAsia="en-US"/>
        </w:rPr>
        <w:t>РОДНИЧКОВСКОГО  СЕЛЬСКОГО ПОСЕЛЕНИЯ</w:t>
      </w:r>
    </w:p>
    <w:p w:rsidR="0067560E" w:rsidRPr="007C4BC9" w:rsidRDefault="0067560E" w:rsidP="0067560E">
      <w:pPr>
        <w:spacing w:line="276" w:lineRule="auto"/>
        <w:jc w:val="center"/>
        <w:rPr>
          <w:rFonts w:ascii="Arial" w:eastAsia="Calibri" w:hAnsi="Arial" w:cs="Arial"/>
          <w:b/>
          <w:sz w:val="24"/>
          <w:lang w:eastAsia="en-US"/>
        </w:rPr>
      </w:pPr>
      <w:r w:rsidRPr="007C4BC9">
        <w:rPr>
          <w:rFonts w:ascii="Arial" w:eastAsia="Calibri" w:hAnsi="Arial" w:cs="Arial"/>
          <w:b/>
          <w:sz w:val="24"/>
          <w:lang w:eastAsia="en-US"/>
        </w:rPr>
        <w:t>НЕХАЕВСКОГО МУНИЦИПАЛЬНОГО РАЙОНА</w:t>
      </w:r>
    </w:p>
    <w:p w:rsidR="0067560E" w:rsidRPr="007C4BC9" w:rsidRDefault="0067560E" w:rsidP="0067560E">
      <w:pPr>
        <w:spacing w:line="276" w:lineRule="auto"/>
        <w:jc w:val="center"/>
        <w:rPr>
          <w:rFonts w:ascii="Arial" w:eastAsia="Calibri" w:hAnsi="Arial" w:cs="Arial"/>
          <w:sz w:val="24"/>
          <w:lang w:eastAsia="en-US"/>
        </w:rPr>
      </w:pPr>
      <w:r w:rsidRPr="007C4BC9">
        <w:rPr>
          <w:rFonts w:ascii="Arial" w:eastAsia="Calibri" w:hAnsi="Arial" w:cs="Arial"/>
          <w:b/>
          <w:sz w:val="24"/>
          <w:lang w:eastAsia="en-US"/>
        </w:rPr>
        <w:t>ВОЛГОГРАДСКОЙ ОБЛАСТИ</w:t>
      </w:r>
      <w:r>
        <w:rPr>
          <w:rFonts w:ascii="Arial" w:eastAsia="Calibri" w:hAnsi="Arial" w:cs="Arial"/>
          <w:sz w:val="24"/>
          <w:lang w:eastAsia="en-US"/>
        </w:rPr>
        <w:t xml:space="preserve"> </w:t>
      </w:r>
    </w:p>
    <w:p w:rsidR="0067560E" w:rsidRPr="007C4BC9" w:rsidRDefault="0067560E" w:rsidP="0067560E">
      <w:pPr>
        <w:pStyle w:val="ConsPlusNormal"/>
        <w:outlineLvl w:val="0"/>
        <w:rPr>
          <w:b/>
          <w:sz w:val="24"/>
          <w:szCs w:val="24"/>
        </w:rPr>
      </w:pPr>
    </w:p>
    <w:p w:rsidR="0067560E" w:rsidRPr="007C4BC9" w:rsidRDefault="0067560E" w:rsidP="0067560E">
      <w:pPr>
        <w:pStyle w:val="ConsPlusNormal"/>
        <w:outlineLvl w:val="0"/>
        <w:rPr>
          <w:b/>
          <w:sz w:val="24"/>
          <w:szCs w:val="24"/>
        </w:rPr>
      </w:pPr>
    </w:p>
    <w:p w:rsidR="0067560E" w:rsidRPr="007C4BC9" w:rsidRDefault="0067560E" w:rsidP="0067560E">
      <w:pPr>
        <w:pStyle w:val="ConsPlusNormal"/>
        <w:outlineLvl w:val="0"/>
        <w:rPr>
          <w:b/>
          <w:sz w:val="24"/>
          <w:szCs w:val="24"/>
        </w:rPr>
      </w:pPr>
      <w:r w:rsidRPr="007C4BC9">
        <w:rPr>
          <w:b/>
          <w:sz w:val="24"/>
          <w:szCs w:val="24"/>
        </w:rPr>
        <w:t xml:space="preserve">                                                                           ПОСТАНОВЛЕНИЕ</w:t>
      </w:r>
    </w:p>
    <w:p w:rsidR="0067560E" w:rsidRPr="007C4BC9" w:rsidRDefault="0067560E" w:rsidP="0067560E">
      <w:pPr>
        <w:pStyle w:val="ConsPlusNormal"/>
        <w:outlineLvl w:val="0"/>
        <w:rPr>
          <w:b/>
          <w:sz w:val="24"/>
          <w:szCs w:val="24"/>
        </w:rPr>
      </w:pPr>
    </w:p>
    <w:p w:rsidR="0067560E" w:rsidRPr="007C4BC9" w:rsidRDefault="0067560E" w:rsidP="0067560E">
      <w:pPr>
        <w:pStyle w:val="ConsPlusNormal"/>
        <w:outlineLvl w:val="0"/>
        <w:rPr>
          <w:b/>
          <w:sz w:val="24"/>
          <w:szCs w:val="24"/>
        </w:rPr>
      </w:pPr>
    </w:p>
    <w:p w:rsidR="0067560E" w:rsidRPr="002A0453" w:rsidRDefault="0067560E" w:rsidP="0067560E">
      <w:pPr>
        <w:pStyle w:val="ConsPlusNormal"/>
        <w:outlineLvl w:val="0"/>
        <w:rPr>
          <w:sz w:val="24"/>
          <w:szCs w:val="24"/>
        </w:rPr>
      </w:pPr>
      <w:r w:rsidRPr="002A0453">
        <w:rPr>
          <w:sz w:val="24"/>
          <w:szCs w:val="24"/>
        </w:rPr>
        <w:t>от  «18»  декабря 2019                                                                                №  79</w:t>
      </w:r>
    </w:p>
    <w:p w:rsidR="0067560E" w:rsidRPr="007C4BC9" w:rsidRDefault="0067560E" w:rsidP="0067560E">
      <w:pPr>
        <w:pStyle w:val="ConsPlusTitle"/>
        <w:rPr>
          <w:rFonts w:ascii="Arial" w:hAnsi="Arial" w:cs="Arial"/>
        </w:rPr>
      </w:pPr>
    </w:p>
    <w:p w:rsidR="0067560E" w:rsidRPr="00C65B8E" w:rsidRDefault="0067560E" w:rsidP="0067560E">
      <w:pPr>
        <w:pStyle w:val="ConsPlusTitle"/>
        <w:rPr>
          <w:rFonts w:ascii="Arial" w:hAnsi="Arial" w:cs="Arial"/>
          <w:b w:val="0"/>
          <w:color w:val="000000" w:themeColor="text1"/>
        </w:rPr>
      </w:pPr>
      <w:r w:rsidRPr="00C65B8E">
        <w:rPr>
          <w:rFonts w:ascii="Arial" w:hAnsi="Arial" w:cs="Arial"/>
          <w:b w:val="0"/>
          <w:color w:val="000000" w:themeColor="text1"/>
        </w:rPr>
        <w:t>ОБ УТВЕРЖДЕНИИ ПОРЯДКА ПРОВЕДЕНИЯ</w:t>
      </w:r>
    </w:p>
    <w:p w:rsidR="0067560E" w:rsidRPr="00C65B8E" w:rsidRDefault="0067560E" w:rsidP="0067560E">
      <w:pPr>
        <w:pStyle w:val="ConsPlusTitle"/>
        <w:rPr>
          <w:rFonts w:ascii="Arial" w:hAnsi="Arial" w:cs="Arial"/>
          <w:b w:val="0"/>
          <w:color w:val="000000" w:themeColor="text1"/>
        </w:rPr>
      </w:pPr>
      <w:r w:rsidRPr="00C65B8E">
        <w:rPr>
          <w:rFonts w:ascii="Arial" w:hAnsi="Arial" w:cs="Arial"/>
          <w:b w:val="0"/>
          <w:color w:val="000000" w:themeColor="text1"/>
        </w:rPr>
        <w:t xml:space="preserve"> ОЦЕНКИ НАЛОГОВЫХ РАСХОДОВ</w:t>
      </w:r>
    </w:p>
    <w:p w:rsidR="0067560E" w:rsidRPr="00C65B8E" w:rsidRDefault="0067560E" w:rsidP="0067560E">
      <w:pPr>
        <w:pStyle w:val="ConsPlusTitle"/>
        <w:rPr>
          <w:rFonts w:ascii="Arial" w:hAnsi="Arial" w:cs="Arial"/>
          <w:b w:val="0"/>
          <w:color w:val="000000" w:themeColor="text1"/>
        </w:rPr>
      </w:pPr>
      <w:r w:rsidRPr="00C65B8E">
        <w:rPr>
          <w:rFonts w:ascii="Arial" w:hAnsi="Arial" w:cs="Arial"/>
          <w:b w:val="0"/>
          <w:color w:val="000000" w:themeColor="text1"/>
        </w:rPr>
        <w:t xml:space="preserve">РОДНИЧКОВСКОГО СЕЛЬСКОГО ПОСЕЛЕНИЯ </w:t>
      </w:r>
    </w:p>
    <w:p w:rsidR="0067560E" w:rsidRPr="00C65B8E" w:rsidRDefault="0067560E" w:rsidP="0067560E">
      <w:pPr>
        <w:pStyle w:val="ConsPlusTitle"/>
        <w:rPr>
          <w:rFonts w:ascii="Arial" w:hAnsi="Arial" w:cs="Arial"/>
          <w:b w:val="0"/>
          <w:color w:val="000000" w:themeColor="text1"/>
        </w:rPr>
      </w:pPr>
      <w:r w:rsidRPr="00C65B8E">
        <w:rPr>
          <w:rFonts w:ascii="Arial" w:hAnsi="Arial" w:cs="Arial"/>
          <w:b w:val="0"/>
          <w:color w:val="000000" w:themeColor="text1"/>
        </w:rPr>
        <w:t>НЕХАЕВСКОГО МУНИЦИПАЛЬНОГО РАЙОНА</w:t>
      </w:r>
    </w:p>
    <w:p w:rsidR="0067560E" w:rsidRPr="00C65B8E" w:rsidRDefault="0067560E" w:rsidP="0067560E">
      <w:pPr>
        <w:pStyle w:val="ConsPlusTitle"/>
        <w:rPr>
          <w:rFonts w:ascii="Arial" w:hAnsi="Arial" w:cs="Arial"/>
          <w:b w:val="0"/>
          <w:color w:val="000000" w:themeColor="text1"/>
        </w:rPr>
      </w:pPr>
      <w:r w:rsidRPr="00C65B8E">
        <w:rPr>
          <w:rFonts w:ascii="Arial" w:hAnsi="Arial" w:cs="Arial"/>
          <w:b w:val="0"/>
          <w:color w:val="000000" w:themeColor="text1"/>
        </w:rPr>
        <w:t xml:space="preserve"> ВОЛГОГРАДСКОЙ ОБЛАСТИ</w:t>
      </w:r>
    </w:p>
    <w:p w:rsidR="0067560E" w:rsidRPr="007C4BC9" w:rsidRDefault="0067560E" w:rsidP="0067560E">
      <w:pPr>
        <w:pStyle w:val="ConsPlusNormal"/>
        <w:jc w:val="both"/>
        <w:rPr>
          <w:color w:val="000000" w:themeColor="text1"/>
          <w:sz w:val="24"/>
          <w:szCs w:val="24"/>
        </w:rPr>
      </w:pPr>
    </w:p>
    <w:p w:rsidR="0067560E" w:rsidRPr="007C4BC9" w:rsidRDefault="0067560E" w:rsidP="0067560E">
      <w:pPr>
        <w:pStyle w:val="ConsPlusNormal"/>
        <w:jc w:val="both"/>
        <w:rPr>
          <w:color w:val="000000" w:themeColor="text1"/>
          <w:sz w:val="24"/>
          <w:szCs w:val="24"/>
        </w:rPr>
      </w:pPr>
    </w:p>
    <w:p w:rsidR="0067560E" w:rsidRPr="007C4BC9" w:rsidRDefault="0067560E" w:rsidP="0067560E">
      <w:pPr>
        <w:pStyle w:val="ConsPlusNormal"/>
        <w:jc w:val="both"/>
        <w:rPr>
          <w:color w:val="000000" w:themeColor="text1"/>
          <w:sz w:val="24"/>
          <w:szCs w:val="24"/>
        </w:rPr>
      </w:pPr>
    </w:p>
    <w:p w:rsidR="0067560E" w:rsidRPr="007C4BC9" w:rsidRDefault="0067560E" w:rsidP="0067560E">
      <w:pPr>
        <w:pStyle w:val="ConsPlusNormal"/>
        <w:jc w:val="both"/>
        <w:rPr>
          <w:color w:val="000000" w:themeColor="text1"/>
          <w:sz w:val="24"/>
          <w:szCs w:val="24"/>
        </w:rPr>
      </w:pPr>
    </w:p>
    <w:p w:rsidR="0067560E" w:rsidRPr="007C4BC9" w:rsidRDefault="0067560E" w:rsidP="0067560E">
      <w:pPr>
        <w:pStyle w:val="ConsPlusNormal"/>
        <w:ind w:firstLine="540"/>
        <w:jc w:val="both"/>
        <w:rPr>
          <w:color w:val="000000" w:themeColor="text1"/>
          <w:sz w:val="24"/>
          <w:szCs w:val="24"/>
        </w:rPr>
      </w:pPr>
      <w:r w:rsidRPr="007C4BC9">
        <w:rPr>
          <w:color w:val="000000" w:themeColor="text1"/>
          <w:sz w:val="24"/>
          <w:szCs w:val="24"/>
        </w:rPr>
        <w:t xml:space="preserve">В соответствии со </w:t>
      </w:r>
      <w:hyperlink r:id="rId5" w:history="1">
        <w:r w:rsidRPr="007C4BC9">
          <w:rPr>
            <w:color w:val="000000" w:themeColor="text1"/>
            <w:sz w:val="24"/>
            <w:szCs w:val="24"/>
          </w:rPr>
          <w:t>статьей 174.3</w:t>
        </w:r>
      </w:hyperlink>
      <w:r w:rsidRPr="007C4BC9">
        <w:rPr>
          <w:color w:val="000000" w:themeColor="text1"/>
          <w:sz w:val="24"/>
          <w:szCs w:val="24"/>
        </w:rPr>
        <w:t xml:space="preserve"> Бюджетного кодекса Российской Федерации, </w:t>
      </w:r>
      <w:hyperlink r:id="rId6" w:history="1">
        <w:r w:rsidRPr="007C4BC9">
          <w:rPr>
            <w:color w:val="000000" w:themeColor="text1"/>
            <w:sz w:val="24"/>
            <w:szCs w:val="24"/>
          </w:rPr>
          <w:t>постановлением</w:t>
        </w:r>
      </w:hyperlink>
      <w:r w:rsidRPr="007C4BC9">
        <w:rPr>
          <w:color w:val="000000" w:themeColor="text1"/>
          <w:sz w:val="24"/>
          <w:szCs w:val="24"/>
        </w:rPr>
        <w:t xml:space="preserve"> Правительства Российской Федерации от 22 июня 2019 г. N 796 "Об общих требованиях к оценке налоговых расходов субъектов Российской Федерации и муниципальных образований":</w:t>
      </w:r>
    </w:p>
    <w:p w:rsidR="0067560E" w:rsidRPr="007C4BC9" w:rsidRDefault="0067560E" w:rsidP="0067560E">
      <w:pPr>
        <w:pStyle w:val="ConsPlusNormal"/>
        <w:spacing w:before="220"/>
        <w:ind w:firstLine="540"/>
        <w:jc w:val="both"/>
        <w:rPr>
          <w:color w:val="000000" w:themeColor="text1"/>
          <w:sz w:val="24"/>
          <w:szCs w:val="24"/>
        </w:rPr>
      </w:pPr>
      <w:r w:rsidRPr="007C4BC9">
        <w:rPr>
          <w:color w:val="000000" w:themeColor="text1"/>
          <w:sz w:val="24"/>
          <w:szCs w:val="24"/>
        </w:rPr>
        <w:t xml:space="preserve">1. Утвердить прилагаемый </w:t>
      </w:r>
      <w:hyperlink w:anchor="P28" w:history="1">
        <w:r w:rsidRPr="007C4BC9">
          <w:rPr>
            <w:color w:val="000000" w:themeColor="text1"/>
            <w:sz w:val="24"/>
            <w:szCs w:val="24"/>
          </w:rPr>
          <w:t>Порядок</w:t>
        </w:r>
      </w:hyperlink>
      <w:r w:rsidRPr="007C4BC9">
        <w:rPr>
          <w:color w:val="000000" w:themeColor="text1"/>
          <w:sz w:val="24"/>
          <w:szCs w:val="24"/>
        </w:rPr>
        <w:t xml:space="preserve"> проведения оценки налоговых расходов Родничковского сельского поселения Нехаевского муниципального района Волгоградской области.</w:t>
      </w:r>
    </w:p>
    <w:p w:rsidR="0067560E" w:rsidRPr="007C4BC9" w:rsidRDefault="0067560E" w:rsidP="0067560E">
      <w:pPr>
        <w:pStyle w:val="ConsPlusNormal"/>
        <w:spacing w:before="220"/>
        <w:ind w:firstLine="540"/>
        <w:jc w:val="both"/>
        <w:rPr>
          <w:color w:val="000000" w:themeColor="text1"/>
          <w:sz w:val="24"/>
          <w:szCs w:val="24"/>
        </w:rPr>
      </w:pPr>
      <w:r w:rsidRPr="007C4BC9">
        <w:rPr>
          <w:color w:val="000000" w:themeColor="text1"/>
          <w:sz w:val="24"/>
          <w:szCs w:val="24"/>
        </w:rPr>
        <w:t>2. Настоящее постановление вступает в силу со дня его официального опубликования.</w:t>
      </w:r>
    </w:p>
    <w:p w:rsidR="0067560E" w:rsidRPr="007C4BC9" w:rsidRDefault="0067560E" w:rsidP="0067560E">
      <w:pPr>
        <w:pStyle w:val="ConsPlusNormal"/>
        <w:jc w:val="both"/>
        <w:rPr>
          <w:color w:val="000000" w:themeColor="text1"/>
          <w:sz w:val="24"/>
          <w:szCs w:val="24"/>
        </w:rPr>
      </w:pPr>
    </w:p>
    <w:p w:rsidR="0067560E" w:rsidRPr="007C4BC9" w:rsidRDefault="0067560E" w:rsidP="0067560E">
      <w:pPr>
        <w:pStyle w:val="ConsPlusNormal"/>
        <w:jc w:val="both"/>
        <w:rPr>
          <w:color w:val="000000" w:themeColor="text1"/>
          <w:sz w:val="24"/>
          <w:szCs w:val="24"/>
        </w:rPr>
      </w:pPr>
    </w:p>
    <w:p w:rsidR="0067560E" w:rsidRPr="007C4BC9" w:rsidRDefault="0067560E" w:rsidP="0067560E">
      <w:pPr>
        <w:pStyle w:val="ConsPlusNormal"/>
        <w:jc w:val="both"/>
        <w:rPr>
          <w:color w:val="000000" w:themeColor="text1"/>
          <w:sz w:val="24"/>
          <w:szCs w:val="24"/>
        </w:rPr>
      </w:pPr>
    </w:p>
    <w:p w:rsidR="0067560E" w:rsidRPr="007C4BC9" w:rsidRDefault="0067560E" w:rsidP="0067560E">
      <w:pPr>
        <w:pStyle w:val="ConsPlusNormal"/>
        <w:rPr>
          <w:color w:val="000000" w:themeColor="text1"/>
          <w:sz w:val="24"/>
          <w:szCs w:val="24"/>
        </w:rPr>
      </w:pPr>
      <w:r w:rsidRPr="007C4BC9">
        <w:rPr>
          <w:color w:val="000000" w:themeColor="text1"/>
          <w:sz w:val="24"/>
          <w:szCs w:val="24"/>
        </w:rPr>
        <w:t>Глава Родничковского сельского поселения                                     С.Н. Шведов</w:t>
      </w:r>
    </w:p>
    <w:p w:rsidR="0067560E" w:rsidRPr="007C4BC9" w:rsidRDefault="0067560E" w:rsidP="0067560E">
      <w:pPr>
        <w:pStyle w:val="ConsPlusNormal"/>
        <w:jc w:val="both"/>
        <w:rPr>
          <w:color w:val="000000" w:themeColor="text1"/>
          <w:sz w:val="24"/>
          <w:szCs w:val="24"/>
        </w:rPr>
      </w:pPr>
    </w:p>
    <w:p w:rsidR="0067560E" w:rsidRPr="007C4BC9" w:rsidRDefault="0067560E" w:rsidP="0067560E">
      <w:pPr>
        <w:pStyle w:val="ConsPlusNormal"/>
        <w:jc w:val="both"/>
        <w:rPr>
          <w:sz w:val="24"/>
          <w:szCs w:val="24"/>
        </w:rPr>
      </w:pPr>
    </w:p>
    <w:p w:rsidR="0067560E" w:rsidRPr="007C4BC9" w:rsidRDefault="0067560E" w:rsidP="0067560E">
      <w:pPr>
        <w:pStyle w:val="ConsPlusNormal"/>
        <w:jc w:val="both"/>
        <w:rPr>
          <w:sz w:val="24"/>
          <w:szCs w:val="24"/>
        </w:rPr>
      </w:pPr>
    </w:p>
    <w:p w:rsidR="0067560E" w:rsidRPr="007C4BC9" w:rsidRDefault="0067560E" w:rsidP="0067560E">
      <w:pPr>
        <w:pStyle w:val="ConsPlusNormal"/>
        <w:jc w:val="both"/>
        <w:rPr>
          <w:sz w:val="24"/>
          <w:szCs w:val="24"/>
        </w:rPr>
      </w:pPr>
    </w:p>
    <w:p w:rsidR="0067560E" w:rsidRPr="007C4BC9" w:rsidRDefault="0067560E" w:rsidP="0067560E">
      <w:pPr>
        <w:pStyle w:val="ConsPlusNormal"/>
        <w:jc w:val="both"/>
        <w:rPr>
          <w:sz w:val="24"/>
          <w:szCs w:val="24"/>
        </w:rPr>
      </w:pPr>
    </w:p>
    <w:p w:rsidR="0067560E" w:rsidRPr="007C4BC9" w:rsidRDefault="0067560E" w:rsidP="0067560E">
      <w:pPr>
        <w:pStyle w:val="ConsPlusNormal"/>
        <w:jc w:val="right"/>
        <w:outlineLvl w:val="0"/>
        <w:rPr>
          <w:sz w:val="24"/>
          <w:szCs w:val="24"/>
        </w:rPr>
      </w:pPr>
    </w:p>
    <w:p w:rsidR="0067560E" w:rsidRPr="007C4BC9" w:rsidRDefault="0067560E" w:rsidP="0067560E">
      <w:pPr>
        <w:pStyle w:val="ConsPlusNormal"/>
        <w:jc w:val="right"/>
        <w:outlineLvl w:val="0"/>
        <w:rPr>
          <w:sz w:val="24"/>
          <w:szCs w:val="24"/>
        </w:rPr>
      </w:pPr>
    </w:p>
    <w:p w:rsidR="0067560E" w:rsidRPr="007C4BC9" w:rsidRDefault="0067560E" w:rsidP="0067560E">
      <w:pPr>
        <w:pStyle w:val="ConsPlusNormal"/>
        <w:jc w:val="right"/>
        <w:outlineLvl w:val="0"/>
        <w:rPr>
          <w:sz w:val="24"/>
          <w:szCs w:val="24"/>
        </w:rPr>
      </w:pPr>
    </w:p>
    <w:p w:rsidR="0067560E" w:rsidRPr="007C4BC9" w:rsidRDefault="0067560E" w:rsidP="0067560E">
      <w:pPr>
        <w:pStyle w:val="ConsPlusNormal"/>
        <w:jc w:val="right"/>
        <w:outlineLvl w:val="0"/>
        <w:rPr>
          <w:sz w:val="24"/>
          <w:szCs w:val="24"/>
        </w:rPr>
      </w:pPr>
    </w:p>
    <w:p w:rsidR="0067560E" w:rsidRPr="007C4BC9" w:rsidRDefault="0067560E" w:rsidP="0067560E">
      <w:pPr>
        <w:pStyle w:val="ConsPlusNormal"/>
        <w:jc w:val="right"/>
        <w:outlineLvl w:val="0"/>
        <w:rPr>
          <w:sz w:val="24"/>
          <w:szCs w:val="24"/>
        </w:rPr>
      </w:pPr>
    </w:p>
    <w:p w:rsidR="0067560E" w:rsidRPr="007C4BC9" w:rsidRDefault="0067560E" w:rsidP="0067560E">
      <w:pPr>
        <w:pStyle w:val="ConsPlusNormal"/>
        <w:jc w:val="right"/>
        <w:outlineLvl w:val="0"/>
        <w:rPr>
          <w:sz w:val="24"/>
          <w:szCs w:val="24"/>
        </w:rPr>
      </w:pPr>
    </w:p>
    <w:p w:rsidR="0067560E" w:rsidRPr="007C4BC9" w:rsidRDefault="0067560E" w:rsidP="0067560E">
      <w:pPr>
        <w:pStyle w:val="ConsPlusNormal"/>
        <w:jc w:val="right"/>
        <w:outlineLvl w:val="0"/>
        <w:rPr>
          <w:sz w:val="24"/>
          <w:szCs w:val="24"/>
        </w:rPr>
      </w:pPr>
    </w:p>
    <w:p w:rsidR="0067560E" w:rsidRPr="007C4BC9" w:rsidRDefault="0067560E" w:rsidP="0067560E">
      <w:pPr>
        <w:pStyle w:val="ConsPlusNormal"/>
        <w:jc w:val="right"/>
        <w:outlineLvl w:val="0"/>
        <w:rPr>
          <w:sz w:val="24"/>
          <w:szCs w:val="24"/>
        </w:rPr>
      </w:pPr>
    </w:p>
    <w:p w:rsidR="0067560E" w:rsidRPr="007C4BC9" w:rsidRDefault="0067560E" w:rsidP="0067560E">
      <w:pPr>
        <w:pStyle w:val="ConsPlusNormal"/>
        <w:jc w:val="right"/>
        <w:outlineLvl w:val="0"/>
        <w:rPr>
          <w:sz w:val="24"/>
          <w:szCs w:val="24"/>
        </w:rPr>
      </w:pPr>
    </w:p>
    <w:p w:rsidR="0067560E" w:rsidRPr="007C4BC9" w:rsidRDefault="0067560E" w:rsidP="0067560E">
      <w:pPr>
        <w:pStyle w:val="ConsPlusNormal"/>
        <w:jc w:val="right"/>
        <w:outlineLvl w:val="0"/>
        <w:rPr>
          <w:sz w:val="24"/>
          <w:szCs w:val="24"/>
        </w:rPr>
      </w:pPr>
    </w:p>
    <w:p w:rsidR="0067560E" w:rsidRPr="007C4BC9" w:rsidRDefault="0067560E" w:rsidP="0067560E">
      <w:pPr>
        <w:pStyle w:val="ConsPlusNormal"/>
        <w:outlineLvl w:val="0"/>
        <w:rPr>
          <w:sz w:val="24"/>
          <w:szCs w:val="24"/>
        </w:rPr>
      </w:pPr>
    </w:p>
    <w:p w:rsidR="0067560E" w:rsidRPr="007C4BC9" w:rsidRDefault="0067560E" w:rsidP="0067560E">
      <w:pPr>
        <w:pStyle w:val="ConsPlusNormal"/>
        <w:jc w:val="right"/>
        <w:outlineLvl w:val="0"/>
        <w:rPr>
          <w:sz w:val="24"/>
          <w:szCs w:val="24"/>
        </w:rPr>
      </w:pPr>
    </w:p>
    <w:p w:rsidR="0067560E" w:rsidRPr="007C4BC9" w:rsidRDefault="0067560E" w:rsidP="0067560E">
      <w:pPr>
        <w:pStyle w:val="ConsPlusNormal"/>
        <w:jc w:val="right"/>
        <w:outlineLvl w:val="0"/>
        <w:rPr>
          <w:color w:val="000000" w:themeColor="text1"/>
          <w:sz w:val="24"/>
          <w:szCs w:val="24"/>
        </w:rPr>
      </w:pPr>
    </w:p>
    <w:p w:rsidR="0067560E" w:rsidRPr="007C4BC9" w:rsidRDefault="0067560E" w:rsidP="0067560E">
      <w:pPr>
        <w:pStyle w:val="ConsPlusNormal"/>
        <w:jc w:val="right"/>
        <w:outlineLvl w:val="0"/>
        <w:rPr>
          <w:color w:val="000000" w:themeColor="text1"/>
          <w:sz w:val="24"/>
          <w:szCs w:val="24"/>
        </w:rPr>
      </w:pPr>
    </w:p>
    <w:p w:rsidR="0067560E" w:rsidRPr="007C4BC9" w:rsidRDefault="0067560E" w:rsidP="0067560E">
      <w:pPr>
        <w:pStyle w:val="ConsPlusNormal"/>
        <w:jc w:val="right"/>
        <w:outlineLvl w:val="0"/>
        <w:rPr>
          <w:color w:val="000000" w:themeColor="text1"/>
          <w:sz w:val="24"/>
          <w:szCs w:val="24"/>
        </w:rPr>
      </w:pPr>
      <w:r w:rsidRPr="007C4BC9">
        <w:rPr>
          <w:color w:val="000000" w:themeColor="text1"/>
          <w:sz w:val="24"/>
          <w:szCs w:val="24"/>
        </w:rPr>
        <w:t>Утвержден</w:t>
      </w:r>
    </w:p>
    <w:p w:rsidR="0067560E" w:rsidRPr="007C4BC9" w:rsidRDefault="0067560E" w:rsidP="0067560E">
      <w:pPr>
        <w:pStyle w:val="ConsPlusNormal"/>
        <w:jc w:val="right"/>
        <w:rPr>
          <w:color w:val="000000" w:themeColor="text1"/>
          <w:sz w:val="24"/>
          <w:szCs w:val="24"/>
        </w:rPr>
      </w:pPr>
      <w:r w:rsidRPr="007C4BC9">
        <w:rPr>
          <w:color w:val="000000" w:themeColor="text1"/>
          <w:sz w:val="24"/>
          <w:szCs w:val="24"/>
        </w:rPr>
        <w:t>постановлением</w:t>
      </w:r>
    </w:p>
    <w:p w:rsidR="0067560E" w:rsidRPr="007C4BC9" w:rsidRDefault="0067560E" w:rsidP="0067560E">
      <w:pPr>
        <w:pStyle w:val="ConsPlusNormal"/>
        <w:jc w:val="right"/>
        <w:rPr>
          <w:color w:val="000000" w:themeColor="text1"/>
          <w:sz w:val="24"/>
          <w:szCs w:val="24"/>
        </w:rPr>
      </w:pPr>
      <w:r w:rsidRPr="007C4BC9">
        <w:rPr>
          <w:color w:val="000000" w:themeColor="text1"/>
          <w:sz w:val="24"/>
          <w:szCs w:val="24"/>
        </w:rPr>
        <w:t xml:space="preserve">администрации Родничковского сельского поселения </w:t>
      </w:r>
    </w:p>
    <w:p w:rsidR="0067560E" w:rsidRPr="007C4BC9" w:rsidRDefault="0067560E" w:rsidP="0067560E">
      <w:pPr>
        <w:pStyle w:val="ConsPlusNormal"/>
        <w:jc w:val="right"/>
        <w:rPr>
          <w:color w:val="000000" w:themeColor="text1"/>
          <w:sz w:val="24"/>
          <w:szCs w:val="24"/>
        </w:rPr>
      </w:pPr>
      <w:r w:rsidRPr="007C4BC9">
        <w:rPr>
          <w:color w:val="000000" w:themeColor="text1"/>
          <w:sz w:val="24"/>
          <w:szCs w:val="24"/>
        </w:rPr>
        <w:t>Нехаевского муниципального района</w:t>
      </w:r>
    </w:p>
    <w:p w:rsidR="0067560E" w:rsidRPr="007C4BC9" w:rsidRDefault="0067560E" w:rsidP="0067560E">
      <w:pPr>
        <w:pStyle w:val="ConsPlusNormal"/>
        <w:jc w:val="right"/>
        <w:rPr>
          <w:color w:val="000000" w:themeColor="text1"/>
          <w:sz w:val="24"/>
          <w:szCs w:val="24"/>
        </w:rPr>
      </w:pPr>
      <w:r w:rsidRPr="007C4BC9">
        <w:rPr>
          <w:color w:val="000000" w:themeColor="text1"/>
          <w:sz w:val="24"/>
          <w:szCs w:val="24"/>
        </w:rPr>
        <w:t>Волгоградской области</w:t>
      </w:r>
    </w:p>
    <w:p w:rsidR="0067560E" w:rsidRPr="007C4BC9" w:rsidRDefault="0067560E" w:rsidP="0067560E">
      <w:pPr>
        <w:pStyle w:val="ConsPlusNormal"/>
        <w:jc w:val="right"/>
        <w:rPr>
          <w:color w:val="000000" w:themeColor="text1"/>
          <w:sz w:val="24"/>
          <w:szCs w:val="24"/>
        </w:rPr>
      </w:pPr>
      <w:r w:rsidRPr="007C4BC9">
        <w:rPr>
          <w:color w:val="000000" w:themeColor="text1"/>
          <w:sz w:val="24"/>
          <w:szCs w:val="24"/>
        </w:rPr>
        <w:t>от «18» декабря 2019 г. N 79</w:t>
      </w:r>
    </w:p>
    <w:p w:rsidR="0067560E" w:rsidRPr="007C4BC9" w:rsidRDefault="0067560E" w:rsidP="0067560E">
      <w:pPr>
        <w:pStyle w:val="ConsPlusNormal"/>
        <w:jc w:val="both"/>
        <w:rPr>
          <w:color w:val="000000" w:themeColor="text1"/>
          <w:sz w:val="24"/>
          <w:szCs w:val="24"/>
        </w:rPr>
      </w:pPr>
    </w:p>
    <w:p w:rsidR="0067560E" w:rsidRPr="007C4BC9" w:rsidRDefault="0067560E" w:rsidP="0067560E">
      <w:pPr>
        <w:pStyle w:val="ConsPlusTitle"/>
        <w:jc w:val="center"/>
        <w:rPr>
          <w:rFonts w:ascii="Arial" w:hAnsi="Arial" w:cs="Arial"/>
          <w:color w:val="000000" w:themeColor="text1"/>
        </w:rPr>
      </w:pPr>
      <w:bookmarkStart w:id="0" w:name="P28"/>
      <w:bookmarkEnd w:id="0"/>
      <w:r w:rsidRPr="007C4BC9">
        <w:rPr>
          <w:rFonts w:ascii="Arial" w:hAnsi="Arial" w:cs="Arial"/>
          <w:color w:val="000000" w:themeColor="text1"/>
        </w:rPr>
        <w:t>ПОРЯДОК</w:t>
      </w:r>
    </w:p>
    <w:p w:rsidR="0067560E" w:rsidRPr="007C4BC9" w:rsidRDefault="0067560E" w:rsidP="0067560E">
      <w:pPr>
        <w:pStyle w:val="ConsPlusTitle"/>
        <w:jc w:val="center"/>
        <w:rPr>
          <w:rFonts w:ascii="Arial" w:hAnsi="Arial" w:cs="Arial"/>
          <w:color w:val="000000" w:themeColor="text1"/>
        </w:rPr>
      </w:pPr>
      <w:r w:rsidRPr="007C4BC9">
        <w:rPr>
          <w:rFonts w:ascii="Arial" w:hAnsi="Arial" w:cs="Arial"/>
          <w:color w:val="000000" w:themeColor="text1"/>
        </w:rPr>
        <w:t>ПРОВЕДЕНИЯ ОЦЕНКИ НАЛОГОВЫХ РАСХОДОВ ВОЛГОГРАДСКОЙ ОБЛАСТИ</w:t>
      </w:r>
    </w:p>
    <w:p w:rsidR="0067560E" w:rsidRPr="007C4BC9" w:rsidRDefault="0067560E" w:rsidP="0067560E">
      <w:pPr>
        <w:pStyle w:val="ConsPlusNormal"/>
        <w:jc w:val="both"/>
        <w:rPr>
          <w:color w:val="000000" w:themeColor="text1"/>
          <w:sz w:val="24"/>
          <w:szCs w:val="24"/>
        </w:rPr>
      </w:pPr>
    </w:p>
    <w:p w:rsidR="0067560E" w:rsidRPr="007C4BC9" w:rsidRDefault="0067560E" w:rsidP="0067560E">
      <w:pPr>
        <w:pStyle w:val="ConsPlusNormal"/>
        <w:ind w:firstLine="709"/>
        <w:jc w:val="both"/>
        <w:rPr>
          <w:color w:val="000000" w:themeColor="text1"/>
          <w:sz w:val="24"/>
          <w:szCs w:val="24"/>
        </w:rPr>
      </w:pPr>
      <w:r w:rsidRPr="007C4BC9">
        <w:rPr>
          <w:color w:val="000000" w:themeColor="text1"/>
          <w:sz w:val="24"/>
          <w:szCs w:val="24"/>
        </w:rPr>
        <w:t xml:space="preserve">1. </w:t>
      </w:r>
      <w:proofErr w:type="gramStart"/>
      <w:r w:rsidRPr="007C4BC9">
        <w:rPr>
          <w:color w:val="000000" w:themeColor="text1"/>
          <w:sz w:val="24"/>
          <w:szCs w:val="24"/>
        </w:rPr>
        <w:t>Порядок проведения оценки налоговых расходов Родничковского сельского поселения  Нехаевского муниципального района Волгоградской области (далее именуется - Порядок) определяет требования к порядку и критериям проведения оценки налоговых расходов Волгоградской области кураторами налоговых расходов Родничковского сельского поселения  Нехаевского муниципального района Волгоградской области, правила формирования информации о нормативных, целевых и фискальных характеристиках налоговых расходов Родничковского сельского поселения  Нехаевского муниципального района Волгоградской области, порядок обобщения</w:t>
      </w:r>
      <w:proofErr w:type="gramEnd"/>
      <w:r w:rsidRPr="007C4BC9">
        <w:rPr>
          <w:color w:val="000000" w:themeColor="text1"/>
          <w:sz w:val="24"/>
          <w:szCs w:val="24"/>
        </w:rPr>
        <w:t xml:space="preserve"> результатов оценки эффективности налоговых расходов Родничковского сельского поселения  Нехаевского муниципального района Волгоградской области, осуществляемой кураторами налоговых расходов Родничковского сельского поселения  Нехаевского муниципального района Волгоградской области.</w:t>
      </w:r>
    </w:p>
    <w:p w:rsidR="0067560E" w:rsidRPr="007C4BC9" w:rsidRDefault="0067560E" w:rsidP="0067560E">
      <w:pPr>
        <w:pStyle w:val="ConsPlusNormal"/>
        <w:ind w:firstLine="709"/>
        <w:jc w:val="both"/>
        <w:rPr>
          <w:color w:val="000000" w:themeColor="text1"/>
          <w:sz w:val="24"/>
          <w:szCs w:val="24"/>
        </w:rPr>
      </w:pPr>
      <w:r w:rsidRPr="007C4BC9">
        <w:rPr>
          <w:color w:val="000000" w:themeColor="text1"/>
          <w:sz w:val="24"/>
          <w:szCs w:val="24"/>
        </w:rPr>
        <w:t>2. Понятия и термины, используемые в Порядке, применяются в значениях, определенных законодательством Российской Федерации и Волгоградской области.</w:t>
      </w:r>
    </w:p>
    <w:p w:rsidR="0067560E" w:rsidRPr="007C4BC9" w:rsidRDefault="0067560E" w:rsidP="0067560E">
      <w:pPr>
        <w:pStyle w:val="ConsPlusNormal"/>
        <w:ind w:firstLine="709"/>
        <w:jc w:val="both"/>
        <w:rPr>
          <w:color w:val="000000" w:themeColor="text1"/>
          <w:sz w:val="24"/>
          <w:szCs w:val="24"/>
        </w:rPr>
      </w:pPr>
      <w:r w:rsidRPr="007C4BC9">
        <w:rPr>
          <w:color w:val="000000" w:themeColor="text1"/>
          <w:sz w:val="24"/>
          <w:szCs w:val="24"/>
        </w:rPr>
        <w:t xml:space="preserve">3. </w:t>
      </w:r>
      <w:proofErr w:type="gramStart"/>
      <w:r w:rsidRPr="007C4BC9">
        <w:rPr>
          <w:color w:val="000000" w:themeColor="text1"/>
          <w:sz w:val="24"/>
          <w:szCs w:val="24"/>
        </w:rPr>
        <w:t>Отнесение налоговых расходов Родничковского сельского поселения Нехаевского муниципального района Волгоградской области (далее именуются - налоговые расходы) к муниципальным программам Родничковского сельского поселения  Нехаевского муниципального района Волгоградской области осуществляется исходя из целей, структурных элементов муниципальных программ Родничковского сельского поселения  Нехаевского муниципального района Волгоградской области и (или) целей социально-экономической политики Родничковского сельского поселения Нехаевского муниципального района Волгоградской области, не относящихся к муниципальным программам</w:t>
      </w:r>
      <w:proofErr w:type="gramEnd"/>
      <w:r w:rsidRPr="007C4BC9">
        <w:rPr>
          <w:color w:val="000000" w:themeColor="text1"/>
          <w:sz w:val="24"/>
          <w:szCs w:val="24"/>
        </w:rPr>
        <w:t xml:space="preserve"> Родничковского сельского поселения  Нехаевского муниципального района Волгоградской области.</w:t>
      </w:r>
    </w:p>
    <w:p w:rsidR="0067560E" w:rsidRPr="007C4BC9" w:rsidRDefault="0067560E" w:rsidP="0067560E">
      <w:pPr>
        <w:pStyle w:val="ConsPlusNormal"/>
        <w:ind w:firstLine="539"/>
        <w:jc w:val="both"/>
        <w:rPr>
          <w:color w:val="000000" w:themeColor="text1"/>
          <w:sz w:val="24"/>
          <w:szCs w:val="24"/>
        </w:rPr>
      </w:pPr>
      <w:r w:rsidRPr="007C4BC9">
        <w:rPr>
          <w:color w:val="000000" w:themeColor="text1"/>
          <w:sz w:val="24"/>
          <w:szCs w:val="24"/>
        </w:rPr>
        <w:t xml:space="preserve">4. Формирование информации о нормативных, целевых и фискальных характеристиках налоговых расходов осуществляется посредством межведомственного взаимодействия в соответствии с </w:t>
      </w:r>
      <w:hyperlink r:id="rId7" w:history="1">
        <w:r w:rsidRPr="007C4BC9">
          <w:rPr>
            <w:color w:val="000000" w:themeColor="text1"/>
            <w:sz w:val="24"/>
            <w:szCs w:val="24"/>
          </w:rPr>
          <w:t>постановлением</w:t>
        </w:r>
      </w:hyperlink>
      <w:r w:rsidRPr="007C4BC9">
        <w:rPr>
          <w:color w:val="000000" w:themeColor="text1"/>
          <w:sz w:val="24"/>
          <w:szCs w:val="24"/>
        </w:rPr>
        <w:t xml:space="preserve"> Правительства Российской Федерации от 22 июня 2019 г. N 796 "Об общих требованиях к оценке налоговых расходов субъектов Российской Федерации и муниципальных образований".</w:t>
      </w:r>
    </w:p>
    <w:p w:rsidR="0067560E" w:rsidRPr="007C4BC9" w:rsidRDefault="0067560E" w:rsidP="0067560E">
      <w:pPr>
        <w:pStyle w:val="ConsPlusNormal"/>
        <w:ind w:firstLine="539"/>
        <w:jc w:val="both"/>
        <w:rPr>
          <w:color w:val="000000" w:themeColor="text1"/>
          <w:sz w:val="24"/>
          <w:szCs w:val="24"/>
        </w:rPr>
      </w:pPr>
      <w:r w:rsidRPr="007C4BC9">
        <w:rPr>
          <w:color w:val="000000" w:themeColor="text1"/>
          <w:sz w:val="24"/>
          <w:szCs w:val="24"/>
        </w:rPr>
        <w:t>5. Оценка эффективности налоговых расходов осуществляется кураторами налоговых расходов и включает:</w:t>
      </w:r>
    </w:p>
    <w:p w:rsidR="0067560E" w:rsidRPr="007C4BC9" w:rsidRDefault="0067560E" w:rsidP="0067560E">
      <w:pPr>
        <w:pStyle w:val="ConsPlusNormal"/>
        <w:ind w:firstLine="539"/>
        <w:jc w:val="both"/>
        <w:rPr>
          <w:color w:val="000000" w:themeColor="text1"/>
          <w:sz w:val="24"/>
          <w:szCs w:val="24"/>
        </w:rPr>
      </w:pPr>
      <w:r w:rsidRPr="007C4BC9">
        <w:rPr>
          <w:color w:val="000000" w:themeColor="text1"/>
          <w:sz w:val="24"/>
          <w:szCs w:val="24"/>
        </w:rPr>
        <w:t>оценку целесообразности налоговых расходов;</w:t>
      </w:r>
    </w:p>
    <w:p w:rsidR="0067560E" w:rsidRPr="007C4BC9" w:rsidRDefault="0067560E" w:rsidP="0067560E">
      <w:pPr>
        <w:pStyle w:val="ConsPlusNormal"/>
        <w:ind w:firstLine="539"/>
        <w:jc w:val="both"/>
        <w:rPr>
          <w:color w:val="000000" w:themeColor="text1"/>
          <w:sz w:val="24"/>
          <w:szCs w:val="24"/>
        </w:rPr>
      </w:pPr>
      <w:r w:rsidRPr="007C4BC9">
        <w:rPr>
          <w:color w:val="000000" w:themeColor="text1"/>
          <w:sz w:val="24"/>
          <w:szCs w:val="24"/>
        </w:rPr>
        <w:t>оценку результативности налоговых расходов.</w:t>
      </w:r>
    </w:p>
    <w:p w:rsidR="0067560E" w:rsidRPr="007C4BC9" w:rsidRDefault="0067560E" w:rsidP="0067560E">
      <w:pPr>
        <w:pStyle w:val="ConsPlusNormal"/>
        <w:ind w:firstLine="539"/>
        <w:jc w:val="both"/>
        <w:rPr>
          <w:color w:val="000000" w:themeColor="text1"/>
          <w:sz w:val="24"/>
          <w:szCs w:val="24"/>
        </w:rPr>
      </w:pPr>
      <w:bookmarkStart w:id="1" w:name="P38"/>
      <w:bookmarkEnd w:id="1"/>
      <w:r w:rsidRPr="007C4BC9">
        <w:rPr>
          <w:color w:val="000000" w:themeColor="text1"/>
          <w:sz w:val="24"/>
          <w:szCs w:val="24"/>
        </w:rPr>
        <w:t>6. Критериями целесообразности налоговых расходов являются:</w:t>
      </w:r>
    </w:p>
    <w:p w:rsidR="0067560E" w:rsidRPr="007C4BC9" w:rsidRDefault="0067560E" w:rsidP="0067560E">
      <w:pPr>
        <w:pStyle w:val="ConsPlusNormal"/>
        <w:ind w:firstLine="540"/>
        <w:jc w:val="both"/>
        <w:rPr>
          <w:color w:val="000000" w:themeColor="text1"/>
          <w:sz w:val="24"/>
          <w:szCs w:val="24"/>
        </w:rPr>
      </w:pPr>
      <w:r w:rsidRPr="007C4BC9">
        <w:rPr>
          <w:color w:val="000000" w:themeColor="text1"/>
          <w:sz w:val="24"/>
          <w:szCs w:val="24"/>
        </w:rPr>
        <w:t xml:space="preserve">соответствие налоговых расходов целям, структурным элементам </w:t>
      </w:r>
      <w:r w:rsidRPr="007C4BC9">
        <w:rPr>
          <w:color w:val="000000" w:themeColor="text1"/>
          <w:sz w:val="24"/>
          <w:szCs w:val="24"/>
        </w:rPr>
        <w:lastRenderedPageBreak/>
        <w:t>муниципальных программ Родничковского сельского поселения  Нехаевского муниципального района Волгоградской области и (или) целям социально-экономической политики Родничковского сельского поселения  Нехаевского муниципального района Волгоградской области, не относящимся к муниципальным программам Родничковского сельского поселения  Нехаевского муниципального района Волгоградской области;</w:t>
      </w:r>
    </w:p>
    <w:p w:rsidR="0067560E" w:rsidRPr="007C4BC9" w:rsidRDefault="0067560E" w:rsidP="0067560E">
      <w:pPr>
        <w:pStyle w:val="ConsPlusNormal"/>
        <w:ind w:firstLine="540"/>
        <w:jc w:val="both"/>
        <w:rPr>
          <w:color w:val="000000" w:themeColor="text1"/>
          <w:sz w:val="24"/>
          <w:szCs w:val="24"/>
        </w:rPr>
      </w:pPr>
      <w:r w:rsidRPr="007C4BC9">
        <w:rPr>
          <w:color w:val="000000" w:themeColor="text1"/>
          <w:sz w:val="24"/>
          <w:szCs w:val="24"/>
        </w:rPr>
        <w:t xml:space="preserve">востребованность плательщиками предоставленных льгот, </w:t>
      </w:r>
      <w:proofErr w:type="gramStart"/>
      <w:r w:rsidRPr="007C4BC9">
        <w:rPr>
          <w:color w:val="000000" w:themeColor="text1"/>
          <w:sz w:val="24"/>
          <w:szCs w:val="24"/>
        </w:rPr>
        <w:t>которая</w:t>
      </w:r>
      <w:proofErr w:type="gramEnd"/>
      <w:r w:rsidRPr="007C4BC9">
        <w:rPr>
          <w:color w:val="000000" w:themeColor="text1"/>
          <w:sz w:val="24"/>
          <w:szCs w:val="24"/>
        </w:rPr>
        <w:t xml:space="preserve"> характеризуется соотношением численности плательщиков, воспользовавшихся правом на льготы, и общей численности плательщиков, за пятилетний период.</w:t>
      </w:r>
    </w:p>
    <w:p w:rsidR="0067560E" w:rsidRPr="007C4BC9" w:rsidRDefault="0067560E" w:rsidP="0067560E">
      <w:pPr>
        <w:pStyle w:val="ConsPlusNormal"/>
        <w:ind w:firstLine="539"/>
        <w:jc w:val="both"/>
        <w:rPr>
          <w:color w:val="000000" w:themeColor="text1"/>
          <w:sz w:val="24"/>
          <w:szCs w:val="24"/>
        </w:rPr>
      </w:pPr>
      <w:r w:rsidRPr="007C4BC9">
        <w:rPr>
          <w:color w:val="000000" w:themeColor="text1"/>
          <w:sz w:val="24"/>
          <w:szCs w:val="24"/>
        </w:rPr>
        <w:t xml:space="preserve">7. В случае несоответствия налоговых расходов хотя бы одному из критериев, указанных в </w:t>
      </w:r>
      <w:hyperlink w:anchor="P38" w:history="1">
        <w:r w:rsidRPr="007C4BC9">
          <w:rPr>
            <w:color w:val="000000" w:themeColor="text1"/>
            <w:sz w:val="24"/>
            <w:szCs w:val="24"/>
          </w:rPr>
          <w:t>пункте 6</w:t>
        </w:r>
      </w:hyperlink>
      <w:r w:rsidRPr="007C4BC9">
        <w:rPr>
          <w:color w:val="000000" w:themeColor="text1"/>
          <w:sz w:val="24"/>
          <w:szCs w:val="24"/>
        </w:rPr>
        <w:t xml:space="preserve"> Порядка, администрации Родничковского сельского поселения представляет в Совет депутатов  Родничковского сельского поселения Нехаевского муниципального района Волгоградской области (далее именуется – Совет депутатов) предложения о сохранении (уточнении, отмене) льгот для плательщиков.</w:t>
      </w:r>
    </w:p>
    <w:p w:rsidR="0067560E" w:rsidRPr="007C4BC9" w:rsidRDefault="0067560E" w:rsidP="0067560E">
      <w:pPr>
        <w:pStyle w:val="ConsPlusNormal"/>
        <w:ind w:firstLine="539"/>
        <w:jc w:val="both"/>
        <w:rPr>
          <w:color w:val="000000" w:themeColor="text1"/>
          <w:sz w:val="24"/>
          <w:szCs w:val="24"/>
        </w:rPr>
      </w:pPr>
      <w:r w:rsidRPr="007C4BC9">
        <w:rPr>
          <w:color w:val="000000" w:themeColor="text1"/>
          <w:sz w:val="24"/>
          <w:szCs w:val="24"/>
        </w:rPr>
        <w:t xml:space="preserve">8. </w:t>
      </w:r>
      <w:proofErr w:type="gramStart"/>
      <w:r w:rsidRPr="007C4BC9">
        <w:rPr>
          <w:color w:val="000000" w:themeColor="text1"/>
          <w:sz w:val="24"/>
          <w:szCs w:val="24"/>
        </w:rPr>
        <w:t>В качестве критерия результативности налогового расхода определяется как минимум один показатель (индикатор) достижения целей муниципальной программы Родничковского сельского поселения  Нехаевского муниципального района Волгоградской области и (или) целей социально-экономической политики Родничковского сельского поселения Нехаевского муниципального района Волгоградской области, не относящихся к муниципальным программам Родничковского сельского поселения  Нехаевского муниципального района Волгоградской области, либо иной показатель (индикатор), на значение которого оказывают влияние налоговые</w:t>
      </w:r>
      <w:proofErr w:type="gramEnd"/>
      <w:r w:rsidRPr="007C4BC9">
        <w:rPr>
          <w:color w:val="000000" w:themeColor="text1"/>
          <w:sz w:val="24"/>
          <w:szCs w:val="24"/>
        </w:rPr>
        <w:t xml:space="preserve"> расходы.</w:t>
      </w:r>
    </w:p>
    <w:p w:rsidR="0067560E" w:rsidRPr="007C4BC9" w:rsidRDefault="0067560E" w:rsidP="0067560E">
      <w:pPr>
        <w:pStyle w:val="ConsPlusNormal"/>
        <w:ind w:firstLine="539"/>
        <w:jc w:val="both"/>
        <w:rPr>
          <w:color w:val="000000" w:themeColor="text1"/>
          <w:sz w:val="24"/>
          <w:szCs w:val="24"/>
        </w:rPr>
      </w:pPr>
      <w:proofErr w:type="gramStart"/>
      <w:r w:rsidRPr="007C4BC9">
        <w:rPr>
          <w:color w:val="000000" w:themeColor="text1"/>
          <w:sz w:val="24"/>
          <w:szCs w:val="24"/>
        </w:rPr>
        <w:t>Оценке подлежит вклад предусмотренных для плательщиков льгот в изменение значения показателя (индикатора) достижения целей муниципальной программы Родничковского сельского поселения  Нехаевского муниципального района Волгоградской области и (или) целей социально-экономической политики Родничковского сельского поселения  Нехаевского муниципального района Волгоградской области, не относящихся к муниципальным программам Родничковского сельского поселения  Нехаевского муниципального района Волгоградской области, который рассчитывается как разница между значением указанного показателя (индикатора) с</w:t>
      </w:r>
      <w:proofErr w:type="gramEnd"/>
      <w:r w:rsidRPr="007C4BC9">
        <w:rPr>
          <w:color w:val="000000" w:themeColor="text1"/>
          <w:sz w:val="24"/>
          <w:szCs w:val="24"/>
        </w:rPr>
        <w:t xml:space="preserve"> учетом льгот и значением указанного показателя (индикатора) без учета льгот.</w:t>
      </w:r>
    </w:p>
    <w:p w:rsidR="0067560E" w:rsidRPr="007C4BC9" w:rsidRDefault="0067560E" w:rsidP="0067560E">
      <w:pPr>
        <w:pStyle w:val="ConsPlusNormal"/>
        <w:ind w:firstLine="539"/>
        <w:jc w:val="both"/>
        <w:rPr>
          <w:color w:val="000000" w:themeColor="text1"/>
          <w:sz w:val="24"/>
          <w:szCs w:val="24"/>
        </w:rPr>
      </w:pPr>
      <w:r w:rsidRPr="007C4BC9">
        <w:rPr>
          <w:color w:val="000000" w:themeColor="text1"/>
          <w:sz w:val="24"/>
          <w:szCs w:val="24"/>
        </w:rPr>
        <w:t>9. Оценка результативности налоговых расходов включает оценку бюджетной эффективности налоговых расходов.</w:t>
      </w:r>
    </w:p>
    <w:p w:rsidR="0067560E" w:rsidRPr="007C4BC9" w:rsidRDefault="0067560E" w:rsidP="0067560E">
      <w:pPr>
        <w:pStyle w:val="ConsPlusNormal"/>
        <w:ind w:firstLine="539"/>
        <w:jc w:val="both"/>
        <w:rPr>
          <w:color w:val="000000" w:themeColor="text1"/>
          <w:sz w:val="24"/>
          <w:szCs w:val="24"/>
        </w:rPr>
      </w:pPr>
      <w:r w:rsidRPr="007C4BC9">
        <w:rPr>
          <w:color w:val="000000" w:themeColor="text1"/>
          <w:sz w:val="24"/>
          <w:szCs w:val="24"/>
        </w:rPr>
        <w:t xml:space="preserve">10. </w:t>
      </w:r>
      <w:proofErr w:type="gramStart"/>
      <w:r w:rsidRPr="007C4BC9">
        <w:rPr>
          <w:color w:val="000000" w:themeColor="text1"/>
          <w:sz w:val="24"/>
          <w:szCs w:val="24"/>
        </w:rPr>
        <w:t>В целях оценки бюджетной эффективности налоговых расходов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Родничковского сельского поселения  Нехаевского муниципального района Волгоградской области и (или) целей социально-экономической политики Родничковского сельского поселения  Нехаевского муниципального района Волгоградской области, не относящихся к муниципальным программам Родничковского сельского поселения  Нехаевского муниципального района Волгоградской области, а также оценка совокупного</w:t>
      </w:r>
      <w:proofErr w:type="gramEnd"/>
      <w:r w:rsidRPr="007C4BC9">
        <w:rPr>
          <w:color w:val="000000" w:themeColor="text1"/>
          <w:sz w:val="24"/>
          <w:szCs w:val="24"/>
        </w:rPr>
        <w:t xml:space="preserve"> бюджетного эффекта (самоокупаемости) стимулирующих налоговых расходов.</w:t>
      </w:r>
    </w:p>
    <w:p w:rsidR="0067560E" w:rsidRPr="007C4BC9" w:rsidRDefault="0067560E" w:rsidP="0067560E">
      <w:pPr>
        <w:pStyle w:val="ConsPlusNormal"/>
        <w:ind w:firstLine="709"/>
        <w:jc w:val="both"/>
        <w:rPr>
          <w:color w:val="000000" w:themeColor="text1"/>
          <w:sz w:val="24"/>
          <w:szCs w:val="24"/>
        </w:rPr>
      </w:pPr>
      <w:bookmarkStart w:id="2" w:name="P47"/>
      <w:bookmarkEnd w:id="2"/>
      <w:r w:rsidRPr="007C4BC9">
        <w:rPr>
          <w:color w:val="000000" w:themeColor="text1"/>
          <w:sz w:val="24"/>
          <w:szCs w:val="24"/>
        </w:rPr>
        <w:t xml:space="preserve">11. </w:t>
      </w:r>
      <w:proofErr w:type="gramStart"/>
      <w:r w:rsidRPr="007C4BC9">
        <w:rPr>
          <w:color w:val="000000" w:themeColor="text1"/>
          <w:sz w:val="24"/>
          <w:szCs w:val="24"/>
        </w:rPr>
        <w:t xml:space="preserve">Сравнительный анализ включает сравнение объемов расходов бюджета Родничковского сельского поселения  Нехаевского муниципального района Волгоградской области в случае применения альтернативных механизмов достижения целей муниципальной программы Родничковского сельского поселения  Нехаевского муниципального района Волгоградской области и (или) целей социально-экономической политики Родничковского сельского поселения  </w:t>
      </w:r>
      <w:r w:rsidRPr="007C4BC9">
        <w:rPr>
          <w:color w:val="000000" w:themeColor="text1"/>
          <w:sz w:val="24"/>
          <w:szCs w:val="24"/>
        </w:rPr>
        <w:lastRenderedPageBreak/>
        <w:t>Нехаевского муниципального района Волгоградской области, не относящихся к муниципальном программам Родничковского сельского поселения  Нехаевского муниципального района Волгоградской области, и объемов</w:t>
      </w:r>
      <w:proofErr w:type="gramEnd"/>
      <w:r w:rsidRPr="007C4BC9">
        <w:rPr>
          <w:color w:val="000000" w:themeColor="text1"/>
          <w:sz w:val="24"/>
          <w:szCs w:val="24"/>
        </w:rPr>
        <w:t xml:space="preserve"> </w:t>
      </w:r>
      <w:proofErr w:type="gramStart"/>
      <w:r w:rsidRPr="007C4BC9">
        <w:rPr>
          <w:color w:val="000000" w:themeColor="text1"/>
          <w:sz w:val="24"/>
          <w:szCs w:val="24"/>
        </w:rPr>
        <w:t>предоставленных льгот [расчет прироста показателя (индикатора) достижения целей муниципальной программы Родничковского сельского поселения  Нехаевского муниципального района Волгоградской области и (или) целей социально-экономической политики Родничковского сельского поселения Нехаевского муниципального района Волгоградской области, не относящихся к муниципальным программам Родничковского сельского поселения  Нехаевского муниципального района Волгоградской области, на 1 рубль налоговых расходов и на 1 рубль расходов бюджета Родничковского сельского поселения Нехаевского муниципального</w:t>
      </w:r>
      <w:proofErr w:type="gramEnd"/>
      <w:r w:rsidRPr="007C4BC9">
        <w:rPr>
          <w:color w:val="000000" w:themeColor="text1"/>
          <w:sz w:val="24"/>
          <w:szCs w:val="24"/>
        </w:rPr>
        <w:t xml:space="preserve"> </w:t>
      </w:r>
      <w:proofErr w:type="gramStart"/>
      <w:r w:rsidRPr="007C4BC9">
        <w:rPr>
          <w:color w:val="000000" w:themeColor="text1"/>
          <w:sz w:val="24"/>
          <w:szCs w:val="24"/>
        </w:rPr>
        <w:t>района Волгоградской области для достижения того же показателя (индикатора) в случае применения альтернативных механизмов].</w:t>
      </w:r>
      <w:proofErr w:type="gramEnd"/>
    </w:p>
    <w:p w:rsidR="0067560E" w:rsidRPr="007C4BC9" w:rsidRDefault="0067560E" w:rsidP="0067560E">
      <w:pPr>
        <w:pStyle w:val="ConsPlusNormal"/>
        <w:ind w:firstLine="709"/>
        <w:jc w:val="both"/>
        <w:rPr>
          <w:color w:val="000000" w:themeColor="text1"/>
          <w:sz w:val="24"/>
          <w:szCs w:val="24"/>
        </w:rPr>
      </w:pPr>
      <w:r w:rsidRPr="007C4BC9">
        <w:rPr>
          <w:color w:val="000000" w:themeColor="text1"/>
          <w:sz w:val="24"/>
          <w:szCs w:val="24"/>
        </w:rPr>
        <w:t>В качестве альтернативных механизмов достижения целей муниципальной программы Родничковского сельского поселения  Нехаевского муниципального района Волгоградской области и (или) целей социально-экономической политики Родничковского сельского поселения  Нехаевского муниципального района Волгоградской области, не относящихся к муниципальным программам Родничковского сельского поселения  Нехаевского муниципального района Волгоградской области, могут учитываться в том числе:</w:t>
      </w:r>
    </w:p>
    <w:p w:rsidR="0067560E" w:rsidRPr="007C4BC9" w:rsidRDefault="0067560E" w:rsidP="0067560E">
      <w:pPr>
        <w:pStyle w:val="ConsPlusNormal"/>
        <w:ind w:firstLine="709"/>
        <w:jc w:val="both"/>
        <w:rPr>
          <w:color w:val="000000" w:themeColor="text1"/>
          <w:sz w:val="24"/>
          <w:szCs w:val="24"/>
        </w:rPr>
      </w:pPr>
      <w:r w:rsidRPr="007C4BC9">
        <w:rPr>
          <w:color w:val="000000" w:themeColor="text1"/>
          <w:sz w:val="24"/>
          <w:szCs w:val="24"/>
        </w:rPr>
        <w:t>субсидии или иные формы непосредственной финансовой поддержки плательщиков, имеющих право на льготы, за счет средств бюджета Родничковского сельского поселения  Нехаевского муниципального района Волгоградской области;</w:t>
      </w:r>
    </w:p>
    <w:p w:rsidR="0067560E" w:rsidRPr="007C4BC9" w:rsidRDefault="0067560E" w:rsidP="0067560E">
      <w:pPr>
        <w:pStyle w:val="ConsPlusNormal"/>
        <w:ind w:firstLine="709"/>
        <w:jc w:val="both"/>
        <w:rPr>
          <w:color w:val="000000" w:themeColor="text1"/>
          <w:sz w:val="24"/>
          <w:szCs w:val="24"/>
        </w:rPr>
      </w:pPr>
      <w:r w:rsidRPr="007C4BC9">
        <w:rPr>
          <w:color w:val="000000" w:themeColor="text1"/>
          <w:sz w:val="24"/>
          <w:szCs w:val="24"/>
        </w:rPr>
        <w:t>предоставление муниципальных гарантий Родничковского сельского поселения  Нехаевского муниципального района Волгоградской области по обязательствам плательщиков, имеющих право на льготы;</w:t>
      </w:r>
    </w:p>
    <w:p w:rsidR="0067560E" w:rsidRPr="007C4BC9" w:rsidRDefault="0067560E" w:rsidP="0067560E">
      <w:pPr>
        <w:pStyle w:val="ConsPlusNormal"/>
        <w:ind w:firstLine="709"/>
        <w:jc w:val="both"/>
        <w:rPr>
          <w:color w:val="000000" w:themeColor="text1"/>
          <w:sz w:val="24"/>
          <w:szCs w:val="24"/>
        </w:rPr>
      </w:pPr>
      <w:r w:rsidRPr="007C4BC9">
        <w:rPr>
          <w:color w:val="000000" w:themeColor="text1"/>
          <w:sz w:val="24"/>
          <w:szCs w:val="24"/>
        </w:rPr>
        <w:t>совершенствование нормативного регулирования и (или) порядка осуществления контрольно-надзорных функций в сфере деятельности плательщиков, имеющих право на льготы.</w:t>
      </w:r>
    </w:p>
    <w:p w:rsidR="0067560E" w:rsidRPr="007C4BC9" w:rsidRDefault="0067560E" w:rsidP="0067560E">
      <w:pPr>
        <w:pStyle w:val="ConsPlusNormal"/>
        <w:ind w:firstLine="540"/>
        <w:jc w:val="both"/>
        <w:rPr>
          <w:color w:val="000000" w:themeColor="text1"/>
          <w:sz w:val="24"/>
          <w:szCs w:val="24"/>
        </w:rPr>
      </w:pPr>
      <w:r w:rsidRPr="007C4BC9">
        <w:rPr>
          <w:color w:val="000000" w:themeColor="text1"/>
          <w:sz w:val="24"/>
          <w:szCs w:val="24"/>
        </w:rPr>
        <w:t xml:space="preserve">12. В целях оценки бюджетной эффективности стимулирующих налоговых расходов, обусловленных льготами, по земельному налогу и налогу на имущество физических лиц наряду со сравнительным анализом, указанным в </w:t>
      </w:r>
      <w:hyperlink w:anchor="P47" w:history="1">
        <w:r w:rsidRPr="007C4BC9">
          <w:rPr>
            <w:color w:val="000000" w:themeColor="text1"/>
            <w:sz w:val="24"/>
            <w:szCs w:val="24"/>
          </w:rPr>
          <w:t>пункте 11</w:t>
        </w:r>
      </w:hyperlink>
      <w:r w:rsidRPr="007C4BC9">
        <w:rPr>
          <w:color w:val="000000" w:themeColor="text1"/>
          <w:sz w:val="24"/>
          <w:szCs w:val="24"/>
        </w:rPr>
        <w:t xml:space="preserve"> настоящего Порядка, рекомендуется рассчитывать оценку совокупного бюджетного эффекта (самоокупаемости) указанных налоговых расходов. Показатель оценки совокупного бюджетного эффекта (самоокупаемости) является одним из критериев для определения результативности налоговых расходов.</w:t>
      </w:r>
    </w:p>
    <w:p w:rsidR="0067560E" w:rsidRPr="007C4BC9" w:rsidRDefault="0067560E" w:rsidP="0067560E">
      <w:pPr>
        <w:pStyle w:val="ConsPlusNormal"/>
        <w:ind w:firstLine="540"/>
        <w:jc w:val="both"/>
        <w:rPr>
          <w:color w:val="000000" w:themeColor="text1"/>
          <w:sz w:val="24"/>
          <w:szCs w:val="24"/>
        </w:rPr>
      </w:pPr>
      <w:r w:rsidRPr="007C4BC9">
        <w:rPr>
          <w:color w:val="000000" w:themeColor="text1"/>
          <w:sz w:val="24"/>
          <w:szCs w:val="24"/>
        </w:rPr>
        <w:t>Оценка совокупного бюджетного эффекта (самоокупаемости) стимулирующих налоговых расходов определяется отдельно по каждому налоговому расходу. В случае если для отдельных категорий плательщиков, имеющих право на льготы, предоставлены льготы по нескольким видам налогов, оценка совокупного бюджетного эффекта (самоокупаемости) налоговых расходов определяется в целом по указанной категории плательщиков.</w:t>
      </w:r>
    </w:p>
    <w:p w:rsidR="0067560E" w:rsidRPr="007C4BC9" w:rsidRDefault="0067560E" w:rsidP="0067560E">
      <w:pPr>
        <w:pStyle w:val="ConsPlusNormal"/>
        <w:ind w:firstLine="540"/>
        <w:jc w:val="both"/>
        <w:rPr>
          <w:color w:val="000000" w:themeColor="text1"/>
          <w:sz w:val="24"/>
          <w:szCs w:val="24"/>
        </w:rPr>
      </w:pPr>
      <w:r w:rsidRPr="007C4BC9">
        <w:rPr>
          <w:color w:val="000000" w:themeColor="text1"/>
          <w:sz w:val="24"/>
          <w:szCs w:val="24"/>
        </w:rPr>
        <w:t>13. Оценка совокупного бюджетного эффекта (самоокупаемости) стимулирующих налоговых расходов определяется за период с начала действия для плательщиков соответствующих льгот или за пять отчетных лет, а в случае, если указанные льготы действуют более шести лет, - на день проведения оценки эффективности налогового расхода по следующей формуле:</w:t>
      </w:r>
    </w:p>
    <w:p w:rsidR="0067560E" w:rsidRPr="007C4BC9" w:rsidRDefault="0067560E" w:rsidP="0067560E">
      <w:pPr>
        <w:pStyle w:val="ConsPlusNormal"/>
        <w:jc w:val="both"/>
        <w:rPr>
          <w:color w:val="000000" w:themeColor="text1"/>
          <w:sz w:val="24"/>
          <w:szCs w:val="24"/>
        </w:rPr>
      </w:pPr>
    </w:p>
    <w:p w:rsidR="0067560E" w:rsidRPr="007C4BC9" w:rsidRDefault="0067560E" w:rsidP="0067560E">
      <w:pPr>
        <w:pStyle w:val="ConsPlusNormal"/>
        <w:ind w:firstLine="540"/>
        <w:jc w:val="both"/>
        <w:rPr>
          <w:color w:val="000000" w:themeColor="text1"/>
          <w:sz w:val="24"/>
          <w:szCs w:val="24"/>
        </w:rPr>
      </w:pPr>
      <w:r w:rsidRPr="007C4BC9">
        <w:rPr>
          <w:noProof/>
          <w:color w:val="000000" w:themeColor="text1"/>
          <w:position w:val="-28"/>
          <w:sz w:val="24"/>
          <w:szCs w:val="24"/>
        </w:rPr>
        <w:drawing>
          <wp:inline distT="0" distB="0" distL="0" distR="0" wp14:anchorId="37DC08FF" wp14:editId="0F51E00D">
            <wp:extent cx="2209800" cy="504825"/>
            <wp:effectExtent l="0" t="0" r="0" b="9525"/>
            <wp:docPr id="29" name="Рисунок 29" descr="base_23732_193999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732_193999_32768"/>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9800" cy="504825"/>
                    </a:xfrm>
                    <a:prstGeom prst="rect">
                      <a:avLst/>
                    </a:prstGeom>
                    <a:noFill/>
                    <a:ln>
                      <a:noFill/>
                    </a:ln>
                  </pic:spPr>
                </pic:pic>
              </a:graphicData>
            </a:graphic>
          </wp:inline>
        </w:drawing>
      </w:r>
    </w:p>
    <w:p w:rsidR="0067560E" w:rsidRPr="007C4BC9" w:rsidRDefault="0067560E" w:rsidP="0067560E">
      <w:pPr>
        <w:pStyle w:val="ConsPlusNormal"/>
        <w:jc w:val="both"/>
        <w:rPr>
          <w:color w:val="000000" w:themeColor="text1"/>
          <w:sz w:val="24"/>
          <w:szCs w:val="24"/>
        </w:rPr>
      </w:pPr>
    </w:p>
    <w:p w:rsidR="0067560E" w:rsidRPr="007C4BC9" w:rsidRDefault="0067560E" w:rsidP="0067560E">
      <w:pPr>
        <w:pStyle w:val="ConsPlusNormal"/>
        <w:ind w:firstLine="540"/>
        <w:jc w:val="both"/>
        <w:rPr>
          <w:color w:val="000000" w:themeColor="text1"/>
          <w:sz w:val="24"/>
          <w:szCs w:val="24"/>
        </w:rPr>
      </w:pPr>
      <w:r w:rsidRPr="007C4BC9">
        <w:rPr>
          <w:color w:val="000000" w:themeColor="text1"/>
          <w:sz w:val="24"/>
          <w:szCs w:val="24"/>
        </w:rPr>
        <w:t>i - порядковый номер года, имеющий значение от 1 до 5;</w:t>
      </w:r>
    </w:p>
    <w:p w:rsidR="0067560E" w:rsidRPr="007C4BC9" w:rsidRDefault="0067560E" w:rsidP="0067560E">
      <w:pPr>
        <w:pStyle w:val="ConsPlusNormal"/>
        <w:ind w:firstLine="540"/>
        <w:jc w:val="both"/>
        <w:rPr>
          <w:color w:val="000000" w:themeColor="text1"/>
          <w:sz w:val="24"/>
          <w:szCs w:val="24"/>
        </w:rPr>
      </w:pPr>
      <w:proofErr w:type="spellStart"/>
      <w:r w:rsidRPr="007C4BC9">
        <w:rPr>
          <w:color w:val="000000" w:themeColor="text1"/>
          <w:sz w:val="24"/>
          <w:szCs w:val="24"/>
        </w:rPr>
        <w:t>m</w:t>
      </w:r>
      <w:r w:rsidRPr="007C4BC9">
        <w:rPr>
          <w:color w:val="000000" w:themeColor="text1"/>
          <w:sz w:val="24"/>
          <w:szCs w:val="24"/>
          <w:vertAlign w:val="subscript"/>
        </w:rPr>
        <w:t>i</w:t>
      </w:r>
      <w:proofErr w:type="spellEnd"/>
      <w:r w:rsidRPr="007C4BC9">
        <w:rPr>
          <w:color w:val="000000" w:themeColor="text1"/>
          <w:sz w:val="24"/>
          <w:szCs w:val="24"/>
        </w:rPr>
        <w:t xml:space="preserve"> - количество плательщиков, воспользовавшихся льготой в i-м году;</w:t>
      </w:r>
    </w:p>
    <w:p w:rsidR="0067560E" w:rsidRPr="007C4BC9" w:rsidRDefault="0067560E" w:rsidP="0067560E">
      <w:pPr>
        <w:pStyle w:val="ConsPlusNormal"/>
        <w:ind w:firstLine="540"/>
        <w:jc w:val="both"/>
        <w:rPr>
          <w:color w:val="000000" w:themeColor="text1"/>
          <w:sz w:val="24"/>
          <w:szCs w:val="24"/>
        </w:rPr>
      </w:pPr>
      <w:r w:rsidRPr="007C4BC9">
        <w:rPr>
          <w:color w:val="000000" w:themeColor="text1"/>
          <w:sz w:val="24"/>
          <w:szCs w:val="24"/>
        </w:rPr>
        <w:t>j - порядковый номер плательщика, имеющий значение от 1 до m;</w:t>
      </w:r>
    </w:p>
    <w:p w:rsidR="0067560E" w:rsidRPr="007C4BC9" w:rsidRDefault="0067560E" w:rsidP="0067560E">
      <w:pPr>
        <w:pStyle w:val="ConsPlusNormal"/>
        <w:ind w:firstLine="540"/>
        <w:jc w:val="both"/>
        <w:rPr>
          <w:color w:val="000000" w:themeColor="text1"/>
          <w:sz w:val="24"/>
          <w:szCs w:val="24"/>
        </w:rPr>
      </w:pPr>
      <w:proofErr w:type="spellStart"/>
      <w:r w:rsidRPr="007C4BC9">
        <w:rPr>
          <w:color w:val="000000" w:themeColor="text1"/>
          <w:sz w:val="24"/>
          <w:szCs w:val="24"/>
        </w:rPr>
        <w:t>N</w:t>
      </w:r>
      <w:r w:rsidRPr="007C4BC9">
        <w:rPr>
          <w:color w:val="000000" w:themeColor="text1"/>
          <w:sz w:val="24"/>
          <w:szCs w:val="24"/>
          <w:vertAlign w:val="subscript"/>
        </w:rPr>
        <w:t>ij</w:t>
      </w:r>
      <w:proofErr w:type="spellEnd"/>
      <w:r w:rsidRPr="007C4BC9">
        <w:rPr>
          <w:color w:val="000000" w:themeColor="text1"/>
          <w:sz w:val="24"/>
          <w:szCs w:val="24"/>
        </w:rPr>
        <w:t xml:space="preserve"> - объем налогов, задекларированных для уплаты в бюджет Родничковского сельского поселения  Нехаевского муниципального района Волгоградской области j-м плательщиком в i-м году.</w:t>
      </w:r>
    </w:p>
    <w:p w:rsidR="0067560E" w:rsidRPr="007C4BC9" w:rsidRDefault="0067560E" w:rsidP="0067560E">
      <w:pPr>
        <w:pStyle w:val="ConsPlusNormal"/>
        <w:ind w:firstLine="540"/>
        <w:jc w:val="both"/>
        <w:rPr>
          <w:color w:val="000000" w:themeColor="text1"/>
          <w:sz w:val="24"/>
          <w:szCs w:val="24"/>
        </w:rPr>
      </w:pPr>
      <w:r w:rsidRPr="007C4BC9">
        <w:rPr>
          <w:color w:val="000000" w:themeColor="text1"/>
          <w:sz w:val="24"/>
          <w:szCs w:val="24"/>
        </w:rPr>
        <w:t>В случае если на день проведения оценки совокупного бюджетного эффекта (самоокупаемости) стимулирующих налоговых расходов для плательщиков, имеющих право на льготы, льготы действуют менее 6 лет, объемы налогов, подлежащих уплате в бюджет Родничковского сельского поселения, оцениваются (прогнозируются) администрацией Родничковского сельского поселения;</w:t>
      </w:r>
    </w:p>
    <w:p w:rsidR="0067560E" w:rsidRPr="007C4BC9" w:rsidRDefault="0067560E" w:rsidP="0067560E">
      <w:pPr>
        <w:pStyle w:val="ConsPlusNormal"/>
        <w:ind w:firstLine="540"/>
        <w:jc w:val="both"/>
        <w:rPr>
          <w:color w:val="000000" w:themeColor="text1"/>
          <w:sz w:val="24"/>
          <w:szCs w:val="24"/>
        </w:rPr>
      </w:pPr>
      <w:proofErr w:type="spellStart"/>
      <w:r w:rsidRPr="007C4BC9">
        <w:rPr>
          <w:color w:val="000000" w:themeColor="text1"/>
          <w:sz w:val="24"/>
          <w:szCs w:val="24"/>
        </w:rPr>
        <w:t>B</w:t>
      </w:r>
      <w:r w:rsidRPr="007C4BC9">
        <w:rPr>
          <w:color w:val="000000" w:themeColor="text1"/>
          <w:sz w:val="24"/>
          <w:szCs w:val="24"/>
          <w:vertAlign w:val="subscript"/>
        </w:rPr>
        <w:t>oj</w:t>
      </w:r>
      <w:proofErr w:type="spellEnd"/>
      <w:r w:rsidRPr="007C4BC9">
        <w:rPr>
          <w:color w:val="000000" w:themeColor="text1"/>
          <w:sz w:val="24"/>
          <w:szCs w:val="24"/>
        </w:rPr>
        <w:t xml:space="preserve"> - базовый объем налогов, задекларированных для уплаты в бюджет Родничковского сельского поселения  Нехаевского муниципального района Волгоградской области j-м плательщиком в базовом году;</w:t>
      </w:r>
    </w:p>
    <w:p w:rsidR="0067560E" w:rsidRPr="007C4BC9" w:rsidRDefault="0067560E" w:rsidP="0067560E">
      <w:pPr>
        <w:pStyle w:val="ConsPlusNormal"/>
        <w:ind w:firstLine="540"/>
        <w:jc w:val="both"/>
        <w:rPr>
          <w:color w:val="000000" w:themeColor="text1"/>
          <w:sz w:val="24"/>
          <w:szCs w:val="24"/>
        </w:rPr>
      </w:pPr>
      <w:proofErr w:type="spellStart"/>
      <w:r w:rsidRPr="007C4BC9">
        <w:rPr>
          <w:color w:val="000000" w:themeColor="text1"/>
          <w:sz w:val="24"/>
          <w:szCs w:val="24"/>
        </w:rPr>
        <w:t>g</w:t>
      </w:r>
      <w:r w:rsidRPr="007C4BC9">
        <w:rPr>
          <w:color w:val="000000" w:themeColor="text1"/>
          <w:sz w:val="24"/>
          <w:szCs w:val="24"/>
          <w:vertAlign w:val="subscript"/>
        </w:rPr>
        <w:t>i</w:t>
      </w:r>
      <w:proofErr w:type="spellEnd"/>
      <w:r w:rsidRPr="007C4BC9">
        <w:rPr>
          <w:color w:val="000000" w:themeColor="text1"/>
          <w:sz w:val="24"/>
          <w:szCs w:val="24"/>
        </w:rPr>
        <w:t xml:space="preserve"> - номинальный темп прироста налоговых доходов бюджета в i-м году по отношению к показателям базового года</w:t>
      </w:r>
      <w:proofErr w:type="gramStart"/>
      <w:r w:rsidRPr="007C4BC9">
        <w:rPr>
          <w:color w:val="000000" w:themeColor="text1"/>
          <w:sz w:val="24"/>
          <w:szCs w:val="24"/>
        </w:rPr>
        <w:t>;;</w:t>
      </w:r>
      <w:proofErr w:type="gramEnd"/>
    </w:p>
    <w:p w:rsidR="0067560E" w:rsidRPr="007C4BC9" w:rsidRDefault="0067560E" w:rsidP="0067560E">
      <w:pPr>
        <w:pStyle w:val="ConsPlusNormal"/>
        <w:ind w:firstLine="540"/>
        <w:jc w:val="both"/>
        <w:rPr>
          <w:color w:val="000000" w:themeColor="text1"/>
          <w:sz w:val="24"/>
          <w:szCs w:val="24"/>
        </w:rPr>
      </w:pPr>
      <w:r w:rsidRPr="007C4BC9">
        <w:rPr>
          <w:color w:val="000000" w:themeColor="text1"/>
          <w:sz w:val="24"/>
          <w:szCs w:val="24"/>
        </w:rPr>
        <w:t>r - расчетная стоимость среднесрочных рыночных заимствований Родничковского сельского поселения  Нехаевского муниципального района Волгоградской области, рассчитываемая по следующей формуле:</w:t>
      </w:r>
    </w:p>
    <w:p w:rsidR="0067560E" w:rsidRPr="007C4BC9" w:rsidRDefault="0067560E" w:rsidP="0067560E">
      <w:pPr>
        <w:pStyle w:val="ConsPlusNormal"/>
        <w:jc w:val="both"/>
        <w:rPr>
          <w:color w:val="000000" w:themeColor="text1"/>
          <w:sz w:val="24"/>
          <w:szCs w:val="24"/>
        </w:rPr>
      </w:pPr>
    </w:p>
    <w:p w:rsidR="0067560E" w:rsidRPr="007C4BC9" w:rsidRDefault="0067560E" w:rsidP="0067560E">
      <w:pPr>
        <w:pStyle w:val="ConsPlusNormal"/>
        <w:ind w:firstLine="540"/>
        <w:jc w:val="both"/>
        <w:rPr>
          <w:color w:val="000000" w:themeColor="text1"/>
          <w:sz w:val="24"/>
          <w:szCs w:val="24"/>
        </w:rPr>
      </w:pPr>
      <w:r w:rsidRPr="007C4BC9">
        <w:rPr>
          <w:color w:val="000000" w:themeColor="text1"/>
          <w:sz w:val="24"/>
          <w:szCs w:val="24"/>
        </w:rPr>
        <w:t>r = f + p + c, где:</w:t>
      </w:r>
    </w:p>
    <w:p w:rsidR="0067560E" w:rsidRPr="007C4BC9" w:rsidRDefault="0067560E" w:rsidP="0067560E">
      <w:pPr>
        <w:pStyle w:val="ConsPlusNormal"/>
        <w:jc w:val="both"/>
        <w:rPr>
          <w:color w:val="000000" w:themeColor="text1"/>
          <w:sz w:val="24"/>
          <w:szCs w:val="24"/>
        </w:rPr>
      </w:pPr>
    </w:p>
    <w:p w:rsidR="0067560E" w:rsidRPr="007C4BC9" w:rsidRDefault="0067560E" w:rsidP="0067560E">
      <w:pPr>
        <w:pStyle w:val="ConsPlusNormal"/>
        <w:ind w:firstLine="540"/>
        <w:jc w:val="both"/>
        <w:rPr>
          <w:color w:val="000000" w:themeColor="text1"/>
          <w:sz w:val="24"/>
          <w:szCs w:val="24"/>
        </w:rPr>
      </w:pPr>
      <w:r w:rsidRPr="007C4BC9">
        <w:rPr>
          <w:color w:val="000000" w:themeColor="text1"/>
          <w:sz w:val="24"/>
          <w:szCs w:val="24"/>
        </w:rPr>
        <w:t>f - целевой уровень инфляции, равный четырем процентам;</w:t>
      </w:r>
    </w:p>
    <w:p w:rsidR="0067560E" w:rsidRPr="007C4BC9" w:rsidRDefault="0067560E" w:rsidP="0067560E">
      <w:pPr>
        <w:pStyle w:val="ConsPlusNormal"/>
        <w:ind w:firstLine="540"/>
        <w:jc w:val="both"/>
        <w:rPr>
          <w:color w:val="000000" w:themeColor="text1"/>
          <w:sz w:val="24"/>
          <w:szCs w:val="24"/>
        </w:rPr>
      </w:pPr>
      <w:proofErr w:type="gramStart"/>
      <w:r w:rsidRPr="007C4BC9">
        <w:rPr>
          <w:color w:val="000000" w:themeColor="text1"/>
          <w:sz w:val="24"/>
          <w:szCs w:val="24"/>
        </w:rPr>
        <w:t>р</w:t>
      </w:r>
      <w:proofErr w:type="gramEnd"/>
      <w:r w:rsidRPr="007C4BC9">
        <w:rPr>
          <w:color w:val="000000" w:themeColor="text1"/>
          <w:sz w:val="24"/>
          <w:szCs w:val="24"/>
        </w:rPr>
        <w:t xml:space="preserve"> - реальная процентная ставка, определяемая на уровне 2,5 процента;</w:t>
      </w:r>
    </w:p>
    <w:p w:rsidR="0067560E" w:rsidRPr="007C4BC9" w:rsidRDefault="0067560E" w:rsidP="0067560E">
      <w:pPr>
        <w:pStyle w:val="ConsPlusNormal"/>
        <w:ind w:firstLine="540"/>
        <w:jc w:val="both"/>
        <w:rPr>
          <w:color w:val="000000" w:themeColor="text1"/>
          <w:sz w:val="24"/>
          <w:szCs w:val="24"/>
        </w:rPr>
      </w:pPr>
      <w:proofErr w:type="gramStart"/>
      <w:r w:rsidRPr="007C4BC9">
        <w:rPr>
          <w:color w:val="000000" w:themeColor="text1"/>
          <w:sz w:val="24"/>
          <w:szCs w:val="24"/>
        </w:rPr>
        <w:t>с</w:t>
      </w:r>
      <w:proofErr w:type="gramEnd"/>
      <w:r w:rsidRPr="007C4BC9">
        <w:rPr>
          <w:color w:val="000000" w:themeColor="text1"/>
          <w:sz w:val="24"/>
          <w:szCs w:val="24"/>
        </w:rPr>
        <w:t xml:space="preserve"> - </w:t>
      </w:r>
      <w:proofErr w:type="gramStart"/>
      <w:r w:rsidRPr="007C4BC9">
        <w:rPr>
          <w:color w:val="000000" w:themeColor="text1"/>
          <w:sz w:val="24"/>
          <w:szCs w:val="24"/>
        </w:rPr>
        <w:t>кредитная</w:t>
      </w:r>
      <w:proofErr w:type="gramEnd"/>
      <w:r w:rsidRPr="007C4BC9">
        <w:rPr>
          <w:color w:val="000000" w:themeColor="text1"/>
          <w:sz w:val="24"/>
          <w:szCs w:val="24"/>
        </w:rPr>
        <w:t xml:space="preserve"> премия за риск, рассчитываемая в зависимости от отношения муниципального долга Родничковского сельского поселения  Нехаевского муниципального района Волгоградской области по состоянию на 01 января текущего финансового года к доходам (без учета безвозмездных поступлений) за отчетный период:</w:t>
      </w:r>
    </w:p>
    <w:p w:rsidR="0067560E" w:rsidRPr="007C4BC9" w:rsidRDefault="0067560E" w:rsidP="0067560E">
      <w:pPr>
        <w:pStyle w:val="ConsPlusNormal"/>
        <w:ind w:firstLine="540"/>
        <w:jc w:val="both"/>
        <w:rPr>
          <w:color w:val="000000" w:themeColor="text1"/>
          <w:sz w:val="24"/>
          <w:szCs w:val="24"/>
        </w:rPr>
      </w:pPr>
      <w:r w:rsidRPr="007C4BC9">
        <w:rPr>
          <w:color w:val="000000" w:themeColor="text1"/>
          <w:sz w:val="24"/>
          <w:szCs w:val="24"/>
        </w:rPr>
        <w:t xml:space="preserve">если указанное отношение составляет менее 50 процентов, кредитная премия за риск принимается </w:t>
      </w:r>
      <w:proofErr w:type="gramStart"/>
      <w:r w:rsidRPr="007C4BC9">
        <w:rPr>
          <w:color w:val="000000" w:themeColor="text1"/>
          <w:sz w:val="24"/>
          <w:szCs w:val="24"/>
        </w:rPr>
        <w:t>равной</w:t>
      </w:r>
      <w:proofErr w:type="gramEnd"/>
      <w:r w:rsidRPr="007C4BC9">
        <w:rPr>
          <w:color w:val="000000" w:themeColor="text1"/>
          <w:sz w:val="24"/>
          <w:szCs w:val="24"/>
        </w:rPr>
        <w:t xml:space="preserve"> одному проценту;</w:t>
      </w:r>
    </w:p>
    <w:p w:rsidR="0067560E" w:rsidRPr="007C4BC9" w:rsidRDefault="0067560E" w:rsidP="0067560E">
      <w:pPr>
        <w:pStyle w:val="ConsPlusNormal"/>
        <w:ind w:firstLine="540"/>
        <w:jc w:val="both"/>
        <w:rPr>
          <w:color w:val="000000" w:themeColor="text1"/>
          <w:sz w:val="24"/>
          <w:szCs w:val="24"/>
        </w:rPr>
      </w:pPr>
      <w:r w:rsidRPr="007C4BC9">
        <w:rPr>
          <w:color w:val="000000" w:themeColor="text1"/>
          <w:sz w:val="24"/>
          <w:szCs w:val="24"/>
        </w:rPr>
        <w:t xml:space="preserve">если указанное отношение составляет от 50 до 100 процентов, кредитная премия за риск принимается </w:t>
      </w:r>
      <w:proofErr w:type="gramStart"/>
      <w:r w:rsidRPr="007C4BC9">
        <w:rPr>
          <w:color w:val="000000" w:themeColor="text1"/>
          <w:sz w:val="24"/>
          <w:szCs w:val="24"/>
        </w:rPr>
        <w:t>равной</w:t>
      </w:r>
      <w:proofErr w:type="gramEnd"/>
      <w:r w:rsidRPr="007C4BC9">
        <w:rPr>
          <w:color w:val="000000" w:themeColor="text1"/>
          <w:sz w:val="24"/>
          <w:szCs w:val="24"/>
        </w:rPr>
        <w:t xml:space="preserve"> двум процентам;</w:t>
      </w:r>
    </w:p>
    <w:p w:rsidR="0067560E" w:rsidRPr="007C4BC9" w:rsidRDefault="0067560E" w:rsidP="0067560E">
      <w:pPr>
        <w:pStyle w:val="ConsPlusNormal"/>
        <w:ind w:firstLine="540"/>
        <w:jc w:val="both"/>
        <w:rPr>
          <w:color w:val="000000" w:themeColor="text1"/>
          <w:sz w:val="24"/>
          <w:szCs w:val="24"/>
        </w:rPr>
      </w:pPr>
      <w:r w:rsidRPr="007C4BC9">
        <w:rPr>
          <w:color w:val="000000" w:themeColor="text1"/>
          <w:sz w:val="24"/>
          <w:szCs w:val="24"/>
        </w:rPr>
        <w:t xml:space="preserve">если указанное отношение составляет более 100 процентов, кредитная премия за риск принимается </w:t>
      </w:r>
      <w:proofErr w:type="gramStart"/>
      <w:r w:rsidRPr="007C4BC9">
        <w:rPr>
          <w:color w:val="000000" w:themeColor="text1"/>
          <w:sz w:val="24"/>
          <w:szCs w:val="24"/>
        </w:rPr>
        <w:t>равной</w:t>
      </w:r>
      <w:proofErr w:type="gramEnd"/>
      <w:r w:rsidRPr="007C4BC9">
        <w:rPr>
          <w:color w:val="000000" w:themeColor="text1"/>
          <w:sz w:val="24"/>
          <w:szCs w:val="24"/>
        </w:rPr>
        <w:t xml:space="preserve"> трем процентам.</w:t>
      </w:r>
    </w:p>
    <w:p w:rsidR="0067560E" w:rsidRPr="007C4BC9" w:rsidRDefault="0067560E" w:rsidP="0067560E">
      <w:pPr>
        <w:pStyle w:val="ConsPlusNormal"/>
        <w:ind w:firstLine="540"/>
        <w:jc w:val="both"/>
        <w:rPr>
          <w:color w:val="000000" w:themeColor="text1"/>
          <w:sz w:val="24"/>
          <w:szCs w:val="24"/>
        </w:rPr>
      </w:pPr>
      <w:r w:rsidRPr="007C4BC9">
        <w:rPr>
          <w:color w:val="000000" w:themeColor="text1"/>
          <w:sz w:val="24"/>
          <w:szCs w:val="24"/>
        </w:rPr>
        <w:t>14. Базовый объем налогов, задекларированных для уплаты в бюджет Родничковского сельского поселения  Нехаевского муниципального района Волгоградской области j-м плательщиком в базовом году, рассчитывается по следующей формуле:</w:t>
      </w:r>
    </w:p>
    <w:p w:rsidR="0067560E" w:rsidRPr="007C4BC9" w:rsidRDefault="0067560E" w:rsidP="0067560E">
      <w:pPr>
        <w:pStyle w:val="ConsPlusNormal"/>
        <w:jc w:val="both"/>
        <w:rPr>
          <w:color w:val="000000" w:themeColor="text1"/>
          <w:sz w:val="24"/>
          <w:szCs w:val="24"/>
        </w:rPr>
      </w:pPr>
    </w:p>
    <w:p w:rsidR="0067560E" w:rsidRPr="007C4BC9" w:rsidRDefault="0067560E" w:rsidP="0067560E">
      <w:pPr>
        <w:pStyle w:val="ConsPlusNormal"/>
        <w:ind w:firstLine="540"/>
        <w:jc w:val="both"/>
        <w:rPr>
          <w:color w:val="000000" w:themeColor="text1"/>
          <w:sz w:val="24"/>
          <w:szCs w:val="24"/>
        </w:rPr>
      </w:pPr>
      <w:proofErr w:type="spellStart"/>
      <w:r w:rsidRPr="007C4BC9">
        <w:rPr>
          <w:color w:val="000000" w:themeColor="text1"/>
          <w:sz w:val="24"/>
          <w:szCs w:val="24"/>
        </w:rPr>
        <w:t>B</w:t>
      </w:r>
      <w:r w:rsidRPr="007C4BC9">
        <w:rPr>
          <w:color w:val="000000" w:themeColor="text1"/>
          <w:sz w:val="24"/>
          <w:szCs w:val="24"/>
          <w:vertAlign w:val="subscript"/>
        </w:rPr>
        <w:t>oj</w:t>
      </w:r>
      <w:proofErr w:type="spellEnd"/>
      <w:r w:rsidRPr="007C4BC9">
        <w:rPr>
          <w:color w:val="000000" w:themeColor="text1"/>
          <w:sz w:val="24"/>
          <w:szCs w:val="24"/>
        </w:rPr>
        <w:t xml:space="preserve"> = </w:t>
      </w:r>
      <w:proofErr w:type="spellStart"/>
      <w:r w:rsidRPr="007C4BC9">
        <w:rPr>
          <w:color w:val="000000" w:themeColor="text1"/>
          <w:sz w:val="24"/>
          <w:szCs w:val="24"/>
        </w:rPr>
        <w:t>N</w:t>
      </w:r>
      <w:r w:rsidRPr="007C4BC9">
        <w:rPr>
          <w:color w:val="000000" w:themeColor="text1"/>
          <w:sz w:val="24"/>
          <w:szCs w:val="24"/>
          <w:vertAlign w:val="subscript"/>
        </w:rPr>
        <w:t>oj</w:t>
      </w:r>
      <w:proofErr w:type="spellEnd"/>
      <w:r w:rsidRPr="007C4BC9">
        <w:rPr>
          <w:color w:val="000000" w:themeColor="text1"/>
          <w:sz w:val="24"/>
          <w:szCs w:val="24"/>
        </w:rPr>
        <w:t xml:space="preserve"> + </w:t>
      </w:r>
      <w:proofErr w:type="spellStart"/>
      <w:r w:rsidRPr="007C4BC9">
        <w:rPr>
          <w:color w:val="000000" w:themeColor="text1"/>
          <w:sz w:val="24"/>
          <w:szCs w:val="24"/>
        </w:rPr>
        <w:t>L</w:t>
      </w:r>
      <w:r w:rsidRPr="007C4BC9">
        <w:rPr>
          <w:color w:val="000000" w:themeColor="text1"/>
          <w:sz w:val="24"/>
          <w:szCs w:val="24"/>
          <w:vertAlign w:val="subscript"/>
        </w:rPr>
        <w:t>oj</w:t>
      </w:r>
      <w:proofErr w:type="spellEnd"/>
      <w:r w:rsidRPr="007C4BC9">
        <w:rPr>
          <w:color w:val="000000" w:themeColor="text1"/>
          <w:sz w:val="24"/>
          <w:szCs w:val="24"/>
        </w:rPr>
        <w:t>, где:</w:t>
      </w:r>
    </w:p>
    <w:p w:rsidR="0067560E" w:rsidRPr="007C4BC9" w:rsidRDefault="0067560E" w:rsidP="0067560E">
      <w:pPr>
        <w:pStyle w:val="ConsPlusNormal"/>
        <w:jc w:val="both"/>
        <w:rPr>
          <w:color w:val="000000" w:themeColor="text1"/>
          <w:sz w:val="24"/>
          <w:szCs w:val="24"/>
        </w:rPr>
      </w:pPr>
    </w:p>
    <w:p w:rsidR="0067560E" w:rsidRPr="007C4BC9" w:rsidRDefault="0067560E" w:rsidP="0067560E">
      <w:pPr>
        <w:pStyle w:val="ConsPlusNormal"/>
        <w:ind w:firstLine="540"/>
        <w:jc w:val="both"/>
        <w:rPr>
          <w:color w:val="000000" w:themeColor="text1"/>
          <w:sz w:val="24"/>
          <w:szCs w:val="24"/>
        </w:rPr>
      </w:pPr>
      <w:proofErr w:type="spellStart"/>
      <w:r w:rsidRPr="007C4BC9">
        <w:rPr>
          <w:color w:val="000000" w:themeColor="text1"/>
          <w:sz w:val="24"/>
          <w:szCs w:val="24"/>
        </w:rPr>
        <w:t>N</w:t>
      </w:r>
      <w:r w:rsidRPr="007C4BC9">
        <w:rPr>
          <w:color w:val="000000" w:themeColor="text1"/>
          <w:sz w:val="24"/>
          <w:szCs w:val="24"/>
          <w:vertAlign w:val="subscript"/>
        </w:rPr>
        <w:t>oj</w:t>
      </w:r>
      <w:proofErr w:type="spellEnd"/>
      <w:r w:rsidRPr="007C4BC9">
        <w:rPr>
          <w:color w:val="000000" w:themeColor="text1"/>
          <w:sz w:val="24"/>
          <w:szCs w:val="24"/>
        </w:rPr>
        <w:t xml:space="preserve"> - объем налогов, задекларированных для уплаты в бюджет Родничковского сельского поселения  Нехаевского муниципального района Волгоградской области j-м плательщиком в базовом году;</w:t>
      </w:r>
    </w:p>
    <w:p w:rsidR="0067560E" w:rsidRPr="007C4BC9" w:rsidRDefault="0067560E" w:rsidP="0067560E">
      <w:pPr>
        <w:pStyle w:val="ConsPlusNormal"/>
        <w:ind w:firstLine="540"/>
        <w:jc w:val="both"/>
        <w:rPr>
          <w:color w:val="000000" w:themeColor="text1"/>
          <w:sz w:val="24"/>
          <w:szCs w:val="24"/>
        </w:rPr>
      </w:pPr>
      <w:proofErr w:type="spellStart"/>
      <w:r w:rsidRPr="007C4BC9">
        <w:rPr>
          <w:color w:val="000000" w:themeColor="text1"/>
          <w:sz w:val="24"/>
          <w:szCs w:val="24"/>
        </w:rPr>
        <w:t>L</w:t>
      </w:r>
      <w:r w:rsidRPr="007C4BC9">
        <w:rPr>
          <w:color w:val="000000" w:themeColor="text1"/>
          <w:sz w:val="24"/>
          <w:szCs w:val="24"/>
          <w:vertAlign w:val="subscript"/>
        </w:rPr>
        <w:t>oj</w:t>
      </w:r>
      <w:proofErr w:type="spellEnd"/>
      <w:r w:rsidRPr="007C4BC9">
        <w:rPr>
          <w:color w:val="000000" w:themeColor="text1"/>
          <w:sz w:val="24"/>
          <w:szCs w:val="24"/>
        </w:rPr>
        <w:t xml:space="preserve"> - объем льгот, предоставленных j-</w:t>
      </w:r>
      <w:proofErr w:type="spellStart"/>
      <w:r w:rsidRPr="007C4BC9">
        <w:rPr>
          <w:color w:val="000000" w:themeColor="text1"/>
          <w:sz w:val="24"/>
          <w:szCs w:val="24"/>
        </w:rPr>
        <w:t>му</w:t>
      </w:r>
      <w:proofErr w:type="spellEnd"/>
      <w:r w:rsidRPr="007C4BC9">
        <w:rPr>
          <w:color w:val="000000" w:themeColor="text1"/>
          <w:sz w:val="24"/>
          <w:szCs w:val="24"/>
        </w:rPr>
        <w:t xml:space="preserve"> плательщику в базовом году.</w:t>
      </w:r>
    </w:p>
    <w:p w:rsidR="0067560E" w:rsidRPr="007C4BC9" w:rsidRDefault="0067560E" w:rsidP="0067560E">
      <w:pPr>
        <w:pStyle w:val="ConsPlusNormal"/>
        <w:ind w:firstLine="540"/>
        <w:jc w:val="both"/>
        <w:rPr>
          <w:color w:val="000000" w:themeColor="text1"/>
          <w:sz w:val="24"/>
          <w:szCs w:val="24"/>
        </w:rPr>
      </w:pPr>
      <w:r w:rsidRPr="007C4BC9">
        <w:rPr>
          <w:color w:val="000000" w:themeColor="text1"/>
          <w:sz w:val="24"/>
          <w:szCs w:val="24"/>
        </w:rPr>
        <w:t>Под базовым годом понимается год, предшествующий году начала получения j-м плательщиком льготы, либо шестой год, предшествующий отчетному году, если льгота предоставляется плательщику более шести лет.</w:t>
      </w:r>
    </w:p>
    <w:p w:rsidR="0067560E" w:rsidRPr="007C4BC9" w:rsidRDefault="0067560E" w:rsidP="0067560E">
      <w:pPr>
        <w:pStyle w:val="ConsPlusNormal"/>
        <w:ind w:firstLine="540"/>
        <w:jc w:val="both"/>
        <w:rPr>
          <w:color w:val="000000" w:themeColor="text1"/>
          <w:sz w:val="24"/>
          <w:szCs w:val="24"/>
        </w:rPr>
      </w:pPr>
      <w:bookmarkStart w:id="3" w:name="P83"/>
      <w:bookmarkEnd w:id="3"/>
      <w:r w:rsidRPr="007C4BC9">
        <w:rPr>
          <w:color w:val="000000" w:themeColor="text1"/>
          <w:sz w:val="24"/>
          <w:szCs w:val="24"/>
        </w:rPr>
        <w:t xml:space="preserve">15. </w:t>
      </w:r>
      <w:proofErr w:type="gramStart"/>
      <w:r w:rsidRPr="007C4BC9">
        <w:rPr>
          <w:color w:val="000000" w:themeColor="text1"/>
          <w:sz w:val="24"/>
          <w:szCs w:val="24"/>
        </w:rPr>
        <w:t xml:space="preserve">По итогам оценки эффективности налогового расхода куратор налогового расхода формулирует в виде аналитической записки выводы о достижении </w:t>
      </w:r>
      <w:r w:rsidRPr="007C4BC9">
        <w:rPr>
          <w:color w:val="000000" w:themeColor="text1"/>
          <w:sz w:val="24"/>
          <w:szCs w:val="24"/>
        </w:rPr>
        <w:lastRenderedPageBreak/>
        <w:t>целевых характеристик налогового расхода, вкладе налогового расхода в достижение целей муниципальной программы Родничковского сельского поселения  Нехаевского муниципального района Волгоградской области и (или) целей социально-экономической политики Родничковского сельского поселения  Нехаевского муниципального района Волгоградской области, не относящихся к муниципальным программам Родничковского сельского поселения  Нехаевского муниципального</w:t>
      </w:r>
      <w:proofErr w:type="gramEnd"/>
      <w:r w:rsidRPr="007C4BC9">
        <w:rPr>
          <w:color w:val="000000" w:themeColor="text1"/>
          <w:sz w:val="24"/>
          <w:szCs w:val="24"/>
        </w:rPr>
        <w:t xml:space="preserve"> </w:t>
      </w:r>
      <w:proofErr w:type="gramStart"/>
      <w:r w:rsidRPr="007C4BC9">
        <w:rPr>
          <w:color w:val="000000" w:themeColor="text1"/>
          <w:sz w:val="24"/>
          <w:szCs w:val="24"/>
        </w:rPr>
        <w:t>района Волгоградской области, а также о наличии или об отсутствии более результативных (менее затратных для бюджета Родничковского сельского поселения  Нехаевского муниципального района Волгоградской области) альтернативных механизмов достижения целей муниципальной программы Родничковского сельского поселения  Нехаевского муниципального района Волгоградской области и (или) целей социально-экономической политики Родничковского сельского поселения  Нехаевского муниципального района Волгоградской области, не относящихся к муниципальным программам Родничковского сельского поселения  Нехаевского</w:t>
      </w:r>
      <w:proofErr w:type="gramEnd"/>
      <w:r w:rsidRPr="007C4BC9">
        <w:rPr>
          <w:color w:val="000000" w:themeColor="text1"/>
          <w:sz w:val="24"/>
          <w:szCs w:val="24"/>
        </w:rPr>
        <w:t xml:space="preserve"> муниципального района Волгоградской области.</w:t>
      </w:r>
    </w:p>
    <w:p w:rsidR="0067560E" w:rsidRPr="007C4BC9" w:rsidRDefault="0067560E" w:rsidP="0067560E">
      <w:pPr>
        <w:pStyle w:val="ConsPlusNormal"/>
        <w:ind w:firstLine="540"/>
        <w:jc w:val="both"/>
        <w:rPr>
          <w:color w:val="000000" w:themeColor="text1"/>
          <w:sz w:val="24"/>
          <w:szCs w:val="24"/>
        </w:rPr>
      </w:pPr>
      <w:r w:rsidRPr="007C4BC9">
        <w:rPr>
          <w:color w:val="000000" w:themeColor="text1"/>
          <w:sz w:val="24"/>
          <w:szCs w:val="24"/>
        </w:rPr>
        <w:t>Результаты рассмотрения оценки налоговых расходов учитываются при формировании основных направлений бюджетной и налоговой политики Родничковского сельского поселения  Нехаевского муниципального района Волгоградской области, а также при проведении оценки эффективности реализации муниципальных программ Родничковского сельского поселения  Нехаевского муниципального района Волгоградской области.</w:t>
      </w:r>
    </w:p>
    <w:p w:rsidR="0067560E" w:rsidRPr="007C4BC9" w:rsidRDefault="0067560E" w:rsidP="0067560E">
      <w:pPr>
        <w:pStyle w:val="ConsPlusNormal"/>
        <w:jc w:val="both"/>
        <w:rPr>
          <w:sz w:val="24"/>
          <w:szCs w:val="24"/>
        </w:rPr>
      </w:pPr>
    </w:p>
    <w:p w:rsidR="0067560E" w:rsidRPr="007C4BC9" w:rsidRDefault="0067560E" w:rsidP="0067560E">
      <w:pPr>
        <w:rPr>
          <w:rFonts w:ascii="Arial" w:hAnsi="Arial" w:cs="Arial"/>
          <w:sz w:val="24"/>
        </w:rPr>
      </w:pPr>
    </w:p>
    <w:p w:rsidR="0067560E" w:rsidRDefault="0067560E" w:rsidP="0067560E">
      <w:pPr>
        <w:pStyle w:val="a3"/>
        <w:spacing w:before="0" w:beforeAutospacing="0" w:after="0" w:afterAutospacing="0"/>
        <w:jc w:val="both"/>
        <w:rPr>
          <w:rFonts w:ascii="Arial" w:hAnsi="Arial" w:cs="Arial"/>
          <w:color w:val="000000"/>
        </w:rPr>
      </w:pPr>
    </w:p>
    <w:p w:rsidR="0067560E" w:rsidRDefault="0067560E" w:rsidP="0067560E">
      <w:pPr>
        <w:pStyle w:val="a3"/>
        <w:spacing w:before="0" w:beforeAutospacing="0" w:after="0" w:afterAutospacing="0"/>
        <w:jc w:val="both"/>
        <w:rPr>
          <w:rFonts w:ascii="Arial" w:hAnsi="Arial" w:cs="Arial"/>
          <w:color w:val="000000"/>
        </w:rPr>
      </w:pPr>
    </w:p>
    <w:p w:rsidR="0067560E" w:rsidRDefault="0067560E" w:rsidP="0067560E">
      <w:pPr>
        <w:pStyle w:val="a3"/>
        <w:spacing w:before="0" w:beforeAutospacing="0" w:after="0" w:afterAutospacing="0"/>
        <w:jc w:val="both"/>
        <w:rPr>
          <w:rFonts w:ascii="Arial" w:hAnsi="Arial" w:cs="Arial"/>
          <w:color w:val="000000"/>
        </w:rPr>
      </w:pPr>
    </w:p>
    <w:p w:rsidR="0067560E" w:rsidRDefault="0067560E" w:rsidP="0067560E">
      <w:pPr>
        <w:pStyle w:val="a3"/>
        <w:spacing w:before="0" w:beforeAutospacing="0" w:after="0" w:afterAutospacing="0"/>
        <w:jc w:val="both"/>
        <w:rPr>
          <w:rFonts w:ascii="Arial" w:hAnsi="Arial" w:cs="Arial"/>
          <w:color w:val="000000"/>
        </w:rPr>
      </w:pPr>
    </w:p>
    <w:p w:rsidR="0067560E" w:rsidRDefault="0067560E" w:rsidP="0067560E">
      <w:pPr>
        <w:pStyle w:val="a3"/>
        <w:spacing w:before="0" w:beforeAutospacing="0" w:after="0" w:afterAutospacing="0"/>
        <w:jc w:val="both"/>
        <w:rPr>
          <w:rFonts w:ascii="Arial" w:hAnsi="Arial" w:cs="Arial"/>
          <w:color w:val="000000"/>
        </w:rPr>
      </w:pPr>
    </w:p>
    <w:p w:rsidR="0067560E" w:rsidRDefault="0067560E" w:rsidP="0067560E">
      <w:pPr>
        <w:pStyle w:val="a3"/>
        <w:spacing w:before="0" w:beforeAutospacing="0" w:after="0" w:afterAutospacing="0"/>
        <w:jc w:val="both"/>
        <w:rPr>
          <w:rFonts w:ascii="Arial" w:hAnsi="Arial" w:cs="Arial"/>
          <w:color w:val="000000"/>
        </w:rPr>
      </w:pPr>
    </w:p>
    <w:p w:rsidR="0067560E" w:rsidRDefault="0067560E" w:rsidP="0067560E">
      <w:pPr>
        <w:pStyle w:val="a3"/>
        <w:spacing w:before="0" w:beforeAutospacing="0" w:after="0" w:afterAutospacing="0"/>
        <w:jc w:val="both"/>
        <w:rPr>
          <w:rFonts w:ascii="Arial" w:hAnsi="Arial" w:cs="Arial"/>
          <w:color w:val="000000"/>
        </w:rPr>
      </w:pPr>
    </w:p>
    <w:p w:rsidR="0067560E" w:rsidRDefault="0067560E" w:rsidP="0067560E">
      <w:pPr>
        <w:pStyle w:val="a3"/>
        <w:spacing w:before="0" w:beforeAutospacing="0" w:after="0" w:afterAutospacing="0"/>
        <w:jc w:val="both"/>
        <w:rPr>
          <w:rFonts w:ascii="Arial" w:hAnsi="Arial" w:cs="Arial"/>
          <w:color w:val="000000"/>
        </w:rPr>
      </w:pPr>
    </w:p>
    <w:p w:rsidR="0067560E" w:rsidRDefault="0067560E" w:rsidP="0067560E">
      <w:pPr>
        <w:pStyle w:val="a3"/>
        <w:spacing w:before="0" w:beforeAutospacing="0" w:after="0" w:afterAutospacing="0"/>
        <w:jc w:val="both"/>
        <w:rPr>
          <w:rFonts w:ascii="Arial" w:hAnsi="Arial" w:cs="Arial"/>
          <w:color w:val="000000"/>
        </w:rPr>
      </w:pPr>
    </w:p>
    <w:p w:rsidR="006E4ECA" w:rsidRDefault="006E4ECA">
      <w:bookmarkStart w:id="4" w:name="_GoBack"/>
      <w:bookmarkEnd w:id="4"/>
    </w:p>
    <w:sectPr w:rsidR="006E4E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BAF"/>
    <w:rsid w:val="0067560E"/>
    <w:rsid w:val="006E4ECA"/>
    <w:rsid w:val="00944B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60E"/>
    <w:pPr>
      <w:widowControl w:val="0"/>
      <w:suppressAutoHyphens/>
      <w:spacing w:after="0" w:line="240" w:lineRule="auto"/>
    </w:pPr>
    <w:rPr>
      <w:rFonts w:ascii="Times New Roman" w:eastAsia="Lucida Sans Unicode" w:hAnsi="Times New Roman" w:cs="Times New Roman"/>
      <w:kern w:val="2"/>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7560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Normal (Web)"/>
    <w:basedOn w:val="a"/>
    <w:uiPriority w:val="99"/>
    <w:unhideWhenUsed/>
    <w:rsid w:val="0067560E"/>
    <w:pPr>
      <w:widowControl/>
      <w:suppressAutoHyphens w:val="0"/>
      <w:spacing w:before="100" w:beforeAutospacing="1" w:after="100" w:afterAutospacing="1"/>
    </w:pPr>
    <w:rPr>
      <w:rFonts w:eastAsia="Times New Roman"/>
      <w:kern w:val="0"/>
      <w:sz w:val="24"/>
    </w:rPr>
  </w:style>
  <w:style w:type="character" w:customStyle="1" w:styleId="ConsPlusNormal0">
    <w:name w:val="ConsPlusNormal Знак"/>
    <w:link w:val="ConsPlusNormal"/>
    <w:locked/>
    <w:rsid w:val="0067560E"/>
    <w:rPr>
      <w:rFonts w:ascii="Arial" w:eastAsia="Times New Roman" w:hAnsi="Arial" w:cs="Arial"/>
      <w:sz w:val="20"/>
      <w:szCs w:val="20"/>
      <w:lang w:eastAsia="ru-RU"/>
    </w:rPr>
  </w:style>
  <w:style w:type="paragraph" w:customStyle="1" w:styleId="ConsPlusTitle">
    <w:name w:val="ConsPlusTitle"/>
    <w:rsid w:val="0067560E"/>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7560E"/>
    <w:rPr>
      <w:rFonts w:ascii="Tahoma" w:hAnsi="Tahoma" w:cs="Tahoma"/>
      <w:sz w:val="16"/>
      <w:szCs w:val="16"/>
    </w:rPr>
  </w:style>
  <w:style w:type="character" w:customStyle="1" w:styleId="a5">
    <w:name w:val="Текст выноски Знак"/>
    <w:basedOn w:val="a0"/>
    <w:link w:val="a4"/>
    <w:uiPriority w:val="99"/>
    <w:semiHidden/>
    <w:rsid w:val="0067560E"/>
    <w:rPr>
      <w:rFonts w:ascii="Tahoma" w:eastAsia="Lucida Sans Unicode" w:hAnsi="Tahoma" w:cs="Tahoma"/>
      <w:kern w:val="2"/>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60E"/>
    <w:pPr>
      <w:widowControl w:val="0"/>
      <w:suppressAutoHyphens/>
      <w:spacing w:after="0" w:line="240" w:lineRule="auto"/>
    </w:pPr>
    <w:rPr>
      <w:rFonts w:ascii="Times New Roman" w:eastAsia="Lucida Sans Unicode" w:hAnsi="Times New Roman" w:cs="Times New Roman"/>
      <w:kern w:val="2"/>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7560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Normal (Web)"/>
    <w:basedOn w:val="a"/>
    <w:uiPriority w:val="99"/>
    <w:unhideWhenUsed/>
    <w:rsid w:val="0067560E"/>
    <w:pPr>
      <w:widowControl/>
      <w:suppressAutoHyphens w:val="0"/>
      <w:spacing w:before="100" w:beforeAutospacing="1" w:after="100" w:afterAutospacing="1"/>
    </w:pPr>
    <w:rPr>
      <w:rFonts w:eastAsia="Times New Roman"/>
      <w:kern w:val="0"/>
      <w:sz w:val="24"/>
    </w:rPr>
  </w:style>
  <w:style w:type="character" w:customStyle="1" w:styleId="ConsPlusNormal0">
    <w:name w:val="ConsPlusNormal Знак"/>
    <w:link w:val="ConsPlusNormal"/>
    <w:locked/>
    <w:rsid w:val="0067560E"/>
    <w:rPr>
      <w:rFonts w:ascii="Arial" w:eastAsia="Times New Roman" w:hAnsi="Arial" w:cs="Arial"/>
      <w:sz w:val="20"/>
      <w:szCs w:val="20"/>
      <w:lang w:eastAsia="ru-RU"/>
    </w:rPr>
  </w:style>
  <w:style w:type="paragraph" w:customStyle="1" w:styleId="ConsPlusTitle">
    <w:name w:val="ConsPlusTitle"/>
    <w:rsid w:val="0067560E"/>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7560E"/>
    <w:rPr>
      <w:rFonts w:ascii="Tahoma" w:hAnsi="Tahoma" w:cs="Tahoma"/>
      <w:sz w:val="16"/>
      <w:szCs w:val="16"/>
    </w:rPr>
  </w:style>
  <w:style w:type="character" w:customStyle="1" w:styleId="a5">
    <w:name w:val="Текст выноски Знак"/>
    <w:basedOn w:val="a0"/>
    <w:link w:val="a4"/>
    <w:uiPriority w:val="99"/>
    <w:semiHidden/>
    <w:rsid w:val="0067560E"/>
    <w:rPr>
      <w:rFonts w:ascii="Tahoma" w:eastAsia="Lucida Sans Unicode" w:hAnsi="Tahoma" w:cs="Tahoma"/>
      <w:kern w:val="2"/>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consultantplus://offline/ref=A2E5871BC32C64776D420D6A33BF53A1E8F016B989CB56298F854141E9978AE3C73472C34C8264B901090E412Cq2KB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2E5871BC32C64776D420D6A33BF53A1E8F016B989CB56298F854141E9978AE3C73472C34C8264B901090E412Cq2KBG" TargetMode="External"/><Relationship Id="rId5" Type="http://schemas.openxmlformats.org/officeDocument/2006/relationships/hyperlink" Target="consultantplus://offline/ref=A2E5871BC32C64776D420D6A33BF53A1E8F117BA88C356298F854141E9978AE3D5342ACA4B8173B3574648142022BF4614D9D6C40958q8K8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2286</Words>
  <Characters>13035</Characters>
  <Application>Microsoft Office Word</Application>
  <DocSecurity>0</DocSecurity>
  <Lines>108</Lines>
  <Paragraphs>30</Paragraphs>
  <ScaleCrop>false</ScaleCrop>
  <Company/>
  <LinksUpToDate>false</LinksUpToDate>
  <CharactersWithSpaces>15291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2020-01-09T09:00:00Z</dcterms:created>
  <dcterms:modified xsi:type="dcterms:W3CDTF">2020-01-09T09:00:00Z</dcterms:modified>
</cp:coreProperties>
</file>