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CC" w:rsidRPr="00D52699" w:rsidRDefault="00974CCC" w:rsidP="00974CCC">
      <w:pPr>
        <w:jc w:val="center"/>
        <w:rPr>
          <w:rFonts w:ascii="Arial" w:eastAsiaTheme="minorHAnsi" w:hAnsi="Arial" w:cs="Arial"/>
          <w:b/>
          <w:lang w:eastAsia="en-US"/>
        </w:rPr>
      </w:pPr>
      <w:r w:rsidRPr="00D52699">
        <w:rPr>
          <w:rFonts w:ascii="Arial" w:eastAsiaTheme="minorHAnsi" w:hAnsi="Arial" w:cs="Arial"/>
          <w:b/>
          <w:lang w:eastAsia="en-US"/>
        </w:rPr>
        <w:t>АДМИНИСТРАЦИЯ</w:t>
      </w:r>
    </w:p>
    <w:p w:rsidR="00974CCC" w:rsidRPr="00D52699" w:rsidRDefault="00974CCC" w:rsidP="00974CCC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52699">
        <w:rPr>
          <w:rFonts w:ascii="Arial" w:eastAsiaTheme="minorHAnsi" w:hAnsi="Arial" w:cs="Arial"/>
          <w:b/>
          <w:lang w:eastAsia="en-US"/>
        </w:rPr>
        <w:t>РОДНИЧКОВСКОГО СЕЛЬСКОГО ПОСЕЛЕНИЯ</w:t>
      </w:r>
    </w:p>
    <w:p w:rsidR="00974CCC" w:rsidRPr="00D52699" w:rsidRDefault="00974CCC" w:rsidP="00974CCC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52699">
        <w:rPr>
          <w:rFonts w:ascii="Arial" w:eastAsiaTheme="minorHAnsi" w:hAnsi="Arial" w:cs="Arial"/>
          <w:b/>
          <w:lang w:eastAsia="en-US"/>
        </w:rPr>
        <w:t>НЕХАЕВСКОГО МУНИЦИПАЛЬНОГО РАЙОНА</w:t>
      </w:r>
    </w:p>
    <w:p w:rsidR="00974CCC" w:rsidRPr="00D52699" w:rsidRDefault="00974CCC" w:rsidP="00974CCC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52699">
        <w:rPr>
          <w:rFonts w:ascii="Arial" w:eastAsiaTheme="minorHAnsi" w:hAnsi="Arial" w:cs="Arial"/>
          <w:b/>
          <w:lang w:eastAsia="en-US"/>
        </w:rPr>
        <w:t>ВОЛГОГРАДСКОЙ ОБЛАСТИ</w:t>
      </w:r>
    </w:p>
    <w:p w:rsidR="00974CCC" w:rsidRPr="00D52699" w:rsidRDefault="00974CCC" w:rsidP="00974CCC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>___________________________________________</w:t>
      </w:r>
      <w:r>
        <w:rPr>
          <w:rFonts w:ascii="Arial" w:eastAsiaTheme="minorHAnsi" w:hAnsi="Arial" w:cs="Arial"/>
          <w:lang w:eastAsia="en-US"/>
        </w:rPr>
        <w:t>___________________________</w:t>
      </w: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 xml:space="preserve">                                                  ПОСТАНОВЛЕНИЕ                   </w:t>
      </w:r>
    </w:p>
    <w:p w:rsidR="00974CCC" w:rsidRPr="00D52699" w:rsidRDefault="00974CCC" w:rsidP="00974CCC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 xml:space="preserve">         от  20.04. 2020 г.                                                                                  № 18</w:t>
      </w:r>
    </w:p>
    <w:p w:rsidR="00974CCC" w:rsidRPr="00D52699" w:rsidRDefault="00974CCC" w:rsidP="00974CCC">
      <w:pPr>
        <w:ind w:right="-521"/>
        <w:rPr>
          <w:rFonts w:ascii="Arial" w:hAnsi="Arial" w:cs="Arial"/>
          <w:b/>
          <w:bCs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 xml:space="preserve">Об утверждении отчета об исполнении </w:t>
      </w:r>
    </w:p>
    <w:p w:rsidR="00974CCC" w:rsidRPr="00D52699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>бюджета Родничковского сельского поселения</w:t>
      </w:r>
    </w:p>
    <w:p w:rsidR="00974CCC" w:rsidRPr="00D52699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>за 1 квартал  2020 года</w:t>
      </w:r>
    </w:p>
    <w:p w:rsidR="00974CCC" w:rsidRPr="00D52699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 xml:space="preserve">        В целях реализации п.5 ст. 264.2 Бюджетного кодекса Российской Федерации </w:t>
      </w: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>ПОСТАНОВЛЯЮ:</w:t>
      </w:r>
    </w:p>
    <w:p w:rsidR="00974CCC" w:rsidRPr="00D52699" w:rsidRDefault="00974CCC" w:rsidP="00974CCC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>Утвердить «Отчет об исполнении бюджета Родничковского сельского поселения за 1квартал 2020 года» в соответствии с приложением.</w:t>
      </w:r>
    </w:p>
    <w:p w:rsidR="00974CCC" w:rsidRPr="00D52699" w:rsidRDefault="00974CCC" w:rsidP="00974CCC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>Настоящее Постановление подлежит обнародованию в установленном порядке.</w:t>
      </w: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>Глава Родничковского</w:t>
      </w:r>
    </w:p>
    <w:p w:rsidR="00974CCC" w:rsidRPr="00D52699" w:rsidRDefault="00974CCC" w:rsidP="00974CCC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>сельского поселения                        С.Н. Шведов</w:t>
      </w:r>
    </w:p>
    <w:p w:rsidR="00974CCC" w:rsidRPr="00D52699" w:rsidRDefault="00974CCC" w:rsidP="00974CCC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ind w:right="-521"/>
        <w:rPr>
          <w:rFonts w:ascii="Arial" w:hAnsi="Arial" w:cs="Arial"/>
          <w:b/>
          <w:bCs/>
        </w:rPr>
      </w:pPr>
    </w:p>
    <w:p w:rsidR="00974CCC" w:rsidRPr="00D52699" w:rsidRDefault="00974CCC" w:rsidP="00974CCC">
      <w:pPr>
        <w:ind w:right="-521"/>
        <w:rPr>
          <w:rFonts w:ascii="Arial" w:hAnsi="Arial" w:cs="Arial"/>
          <w:b/>
          <w:bCs/>
        </w:rPr>
      </w:pPr>
    </w:p>
    <w:p w:rsidR="00974CCC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lastRenderedPageBreak/>
        <w:t xml:space="preserve">                                                                      </w:t>
      </w:r>
    </w:p>
    <w:p w:rsidR="00974CCC" w:rsidRPr="00D52699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    </w:t>
      </w:r>
      <w:r w:rsidRPr="00D52699">
        <w:rPr>
          <w:rFonts w:ascii="Arial" w:eastAsiaTheme="minorHAnsi" w:hAnsi="Arial" w:cs="Arial"/>
          <w:lang w:eastAsia="en-US"/>
        </w:rPr>
        <w:t>Приложение №1 к Постановлению главы</w:t>
      </w:r>
    </w:p>
    <w:p w:rsidR="00974CCC" w:rsidRPr="00D52699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 xml:space="preserve">                                                                      Родничковского сельского поселения </w:t>
      </w:r>
    </w:p>
    <w:p w:rsidR="00974CCC" w:rsidRPr="00D52699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 xml:space="preserve">                                                                      № 18  от  20.04.2020 года</w:t>
      </w:r>
    </w:p>
    <w:p w:rsidR="00974CCC" w:rsidRPr="00D52699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>Отчет об исполнении бюджета за 1 квартал 2020 года.</w:t>
      </w:r>
    </w:p>
    <w:p w:rsidR="00974CCC" w:rsidRPr="00D52699" w:rsidRDefault="00974CCC" w:rsidP="00974CCC">
      <w:pPr>
        <w:ind w:right="-521"/>
        <w:rPr>
          <w:rFonts w:ascii="Arial" w:hAnsi="Arial" w:cs="Arial"/>
          <w:b/>
          <w:bCs/>
        </w:rPr>
      </w:pPr>
    </w:p>
    <w:p w:rsidR="00974CCC" w:rsidRPr="00D52699" w:rsidRDefault="00974CCC" w:rsidP="00974CCC">
      <w:pPr>
        <w:ind w:right="-521"/>
        <w:rPr>
          <w:rFonts w:ascii="Arial" w:hAnsi="Arial" w:cs="Arial"/>
          <w:b/>
          <w:bCs/>
        </w:rPr>
      </w:pPr>
      <w:r w:rsidRPr="00D52699">
        <w:rPr>
          <w:rFonts w:ascii="Arial" w:hAnsi="Arial" w:cs="Arial"/>
          <w:b/>
          <w:bCs/>
        </w:rPr>
        <w:t xml:space="preserve">           Отчет об исполнении бюджета    за  1 квартал  2020 года.                                                                                               </w:t>
      </w:r>
    </w:p>
    <w:p w:rsidR="00974CCC" w:rsidRPr="00D52699" w:rsidRDefault="00974CCC" w:rsidP="00974CCC">
      <w:pPr>
        <w:ind w:left="-567" w:right="-851"/>
        <w:rPr>
          <w:rFonts w:ascii="Arial" w:hAnsi="Arial" w:cs="Arial"/>
        </w:rPr>
      </w:pPr>
      <w:r w:rsidRPr="00D52699">
        <w:rPr>
          <w:rFonts w:ascii="Arial" w:hAnsi="Arial" w:cs="Arial"/>
        </w:rPr>
        <w:t>За  1 квартал  2020 года общая сумма доходов бюджета Родничковского сельского поселения составила   5 818,5  тыс. рублей или   60,8 % к   плану</w:t>
      </w:r>
      <w:proofErr w:type="gramStart"/>
      <w:r w:rsidRPr="00D52699">
        <w:rPr>
          <w:rFonts w:ascii="Arial" w:hAnsi="Arial" w:cs="Arial"/>
        </w:rPr>
        <w:t xml:space="preserve"> ,</w:t>
      </w:r>
      <w:proofErr w:type="gramEnd"/>
      <w:r w:rsidRPr="00D52699">
        <w:rPr>
          <w:rFonts w:ascii="Arial" w:hAnsi="Arial" w:cs="Arial"/>
        </w:rPr>
        <w:t xml:space="preserve">   в том числе:</w:t>
      </w:r>
    </w:p>
    <w:p w:rsidR="00974CCC" w:rsidRPr="00D52699" w:rsidRDefault="00974CCC" w:rsidP="00974CCC">
      <w:pPr>
        <w:ind w:right="-1186"/>
        <w:rPr>
          <w:rFonts w:ascii="Arial" w:hAnsi="Arial" w:cs="Arial"/>
        </w:rPr>
      </w:pPr>
      <w:r w:rsidRPr="00D52699">
        <w:rPr>
          <w:rFonts w:ascii="Arial" w:hAnsi="Arial" w:cs="Arial"/>
        </w:rPr>
        <w:t xml:space="preserve">   -   собственные доходы  -  5 508,7  тыс. рублей или  70,4  % к     плану</w:t>
      </w:r>
      <w:proofErr w:type="gramStart"/>
      <w:r w:rsidRPr="00D52699">
        <w:rPr>
          <w:rFonts w:ascii="Arial" w:hAnsi="Arial" w:cs="Arial"/>
        </w:rPr>
        <w:t xml:space="preserve"> ,</w:t>
      </w:r>
      <w:proofErr w:type="gramEnd"/>
      <w:r w:rsidRPr="00D52699">
        <w:rPr>
          <w:rFonts w:ascii="Arial" w:hAnsi="Arial" w:cs="Arial"/>
        </w:rPr>
        <w:t xml:space="preserve"> из них :</w:t>
      </w:r>
    </w:p>
    <w:p w:rsidR="00974CCC" w:rsidRPr="00D52699" w:rsidRDefault="00974CCC" w:rsidP="00974CCC">
      <w:pPr>
        <w:ind w:right="-1186"/>
        <w:rPr>
          <w:rFonts w:ascii="Arial" w:hAnsi="Arial" w:cs="Arial"/>
        </w:rPr>
      </w:pPr>
      <w:r w:rsidRPr="00D52699">
        <w:rPr>
          <w:rFonts w:ascii="Arial" w:hAnsi="Arial" w:cs="Arial"/>
        </w:rPr>
        <w:t xml:space="preserve">   -   налоговые  доходы  -   5171,8  тыс. рублей или   79,7  %  к плану;</w:t>
      </w:r>
    </w:p>
    <w:p w:rsidR="00974CCC" w:rsidRPr="00D52699" w:rsidRDefault="00974CCC" w:rsidP="00974CCC">
      <w:pPr>
        <w:ind w:right="-1186"/>
        <w:rPr>
          <w:rFonts w:ascii="Arial" w:hAnsi="Arial" w:cs="Arial"/>
        </w:rPr>
      </w:pPr>
      <w:r w:rsidRPr="00D52699">
        <w:rPr>
          <w:rFonts w:ascii="Arial" w:hAnsi="Arial" w:cs="Arial"/>
        </w:rPr>
        <w:t xml:space="preserve">   -   неналоговые  доходы  - 336,9  тыс. рублей или  25,2 %  к плану;</w:t>
      </w:r>
    </w:p>
    <w:p w:rsidR="00974CCC" w:rsidRPr="00D52699" w:rsidRDefault="00974CCC" w:rsidP="00974CCC">
      <w:pPr>
        <w:ind w:left="-567" w:right="-1186"/>
        <w:rPr>
          <w:rFonts w:ascii="Arial" w:hAnsi="Arial" w:cs="Arial"/>
        </w:rPr>
      </w:pPr>
      <w:r w:rsidRPr="00D52699">
        <w:rPr>
          <w:rFonts w:ascii="Arial" w:hAnsi="Arial" w:cs="Arial"/>
        </w:rPr>
        <w:t xml:space="preserve">            -   безвозмездные поступления  -  309,8  тыс. рублей  или  17,7  % к плану; из них:</w:t>
      </w:r>
    </w:p>
    <w:p w:rsidR="00974CCC" w:rsidRPr="00D52699" w:rsidRDefault="00974CCC" w:rsidP="00974CCC">
      <w:pPr>
        <w:ind w:left="-567" w:right="-569" w:firstLine="567"/>
        <w:rPr>
          <w:rFonts w:ascii="Arial" w:hAnsi="Arial" w:cs="Arial"/>
        </w:rPr>
      </w:pPr>
      <w:r w:rsidRPr="00D52699">
        <w:rPr>
          <w:rFonts w:ascii="Arial" w:hAnsi="Arial" w:cs="Arial"/>
        </w:rPr>
        <w:t xml:space="preserve">   -   дотации бюджетам сельских поселений на выравнивание бюджетной обеспеченности-257,5     тыс. рублей или   25,0  % к плану;</w:t>
      </w:r>
    </w:p>
    <w:p w:rsidR="00974CCC" w:rsidRPr="00D52699" w:rsidRDefault="00974CCC" w:rsidP="00974CCC">
      <w:pPr>
        <w:ind w:right="-1186"/>
        <w:rPr>
          <w:rFonts w:ascii="Arial" w:hAnsi="Arial" w:cs="Arial"/>
        </w:rPr>
      </w:pPr>
      <w:r w:rsidRPr="00D52699">
        <w:rPr>
          <w:rFonts w:ascii="Arial" w:hAnsi="Arial" w:cs="Arial"/>
        </w:rPr>
        <w:t xml:space="preserve">   - субвенции бюджетам сельских поселений на осуществление первичного воинского учета на территориях, где отсутствуют военные комиссариаты – 12,7 тыс. рублей или  25,1 % к плану;</w:t>
      </w:r>
    </w:p>
    <w:p w:rsidR="00974CCC" w:rsidRPr="00D52699" w:rsidRDefault="00974CCC" w:rsidP="00974CCC">
      <w:pPr>
        <w:ind w:right="-1186"/>
        <w:rPr>
          <w:rFonts w:ascii="Arial" w:hAnsi="Arial" w:cs="Arial"/>
        </w:rPr>
      </w:pPr>
      <w:r w:rsidRPr="00D52699">
        <w:rPr>
          <w:rFonts w:ascii="Arial" w:hAnsi="Arial" w:cs="Arial"/>
        </w:rPr>
        <w:t xml:space="preserve">   -  субвенции бюджетам сельских поселений на выполнение передаваемых полномочий</w:t>
      </w:r>
    </w:p>
    <w:p w:rsidR="00974CCC" w:rsidRPr="00D52699" w:rsidRDefault="00974CCC" w:rsidP="00974CCC">
      <w:pPr>
        <w:ind w:right="-1186"/>
        <w:rPr>
          <w:rFonts w:ascii="Arial" w:hAnsi="Arial" w:cs="Arial"/>
        </w:rPr>
      </w:pPr>
      <w:r w:rsidRPr="00D52699">
        <w:rPr>
          <w:rFonts w:ascii="Arial" w:hAnsi="Arial" w:cs="Arial"/>
        </w:rPr>
        <w:t xml:space="preserve"> субъектов РФ – 0,6  тыс. рублей или  24,0 % к плану;  </w:t>
      </w:r>
    </w:p>
    <w:p w:rsidR="00974CCC" w:rsidRPr="00D52699" w:rsidRDefault="00974CCC" w:rsidP="00974CCC">
      <w:pPr>
        <w:ind w:right="-1186"/>
        <w:rPr>
          <w:rFonts w:ascii="Arial" w:hAnsi="Arial" w:cs="Arial"/>
        </w:rPr>
      </w:pPr>
      <w:r w:rsidRPr="00D52699">
        <w:rPr>
          <w:rFonts w:ascii="Arial" w:hAnsi="Arial" w:cs="Arial"/>
        </w:rPr>
        <w:t xml:space="preserve">  - прочие межбюджетные трансферты, передаваемые бюджетам сельских поселений – 39,2 тыс. рублей или  16,4  % к  плану;</w:t>
      </w:r>
    </w:p>
    <w:p w:rsidR="00974CCC" w:rsidRPr="00D52699" w:rsidRDefault="00974CCC" w:rsidP="00974CCC">
      <w:pPr>
        <w:ind w:left="-709" w:right="-1186" w:firstLine="709"/>
        <w:rPr>
          <w:rFonts w:ascii="Arial" w:hAnsi="Arial" w:cs="Arial"/>
        </w:rPr>
      </w:pPr>
      <w:r w:rsidRPr="00D52699">
        <w:rPr>
          <w:rFonts w:ascii="Arial" w:hAnsi="Arial" w:cs="Arial"/>
        </w:rPr>
        <w:t xml:space="preserve">   - возврат прочих остатков субсидий, субвенций и иных межбюджетных трансфертов,</w:t>
      </w:r>
    </w:p>
    <w:p w:rsidR="00974CCC" w:rsidRPr="00D52699" w:rsidRDefault="00974CCC" w:rsidP="00974CCC">
      <w:pPr>
        <w:ind w:left="-709" w:right="-1186" w:firstLine="709"/>
        <w:rPr>
          <w:rFonts w:ascii="Arial" w:hAnsi="Arial" w:cs="Arial"/>
        </w:rPr>
      </w:pPr>
      <w:r w:rsidRPr="00D52699">
        <w:rPr>
          <w:rFonts w:ascii="Arial" w:hAnsi="Arial" w:cs="Arial"/>
        </w:rPr>
        <w:t xml:space="preserve"> имеющих целевое назначение, прошлых лет из бюджетов сельских поселений</w:t>
      </w:r>
    </w:p>
    <w:p w:rsidR="00974CCC" w:rsidRPr="00D52699" w:rsidRDefault="00974CCC" w:rsidP="00974CCC">
      <w:pPr>
        <w:ind w:left="-709" w:right="-1186" w:firstLine="709"/>
        <w:rPr>
          <w:rFonts w:ascii="Arial" w:hAnsi="Arial" w:cs="Arial"/>
        </w:rPr>
      </w:pPr>
      <w:r w:rsidRPr="00D52699">
        <w:rPr>
          <w:rFonts w:ascii="Arial" w:hAnsi="Arial" w:cs="Arial"/>
        </w:rPr>
        <w:t xml:space="preserve"> –    0,2  тыс. рублей.</w:t>
      </w:r>
    </w:p>
    <w:p w:rsidR="00974CCC" w:rsidRPr="00D52699" w:rsidRDefault="00974CCC" w:rsidP="00974CCC">
      <w:pPr>
        <w:ind w:left="-709" w:right="-1186" w:firstLine="709"/>
        <w:rPr>
          <w:rFonts w:ascii="Arial" w:hAnsi="Arial" w:cs="Arial"/>
        </w:rPr>
      </w:pPr>
    </w:p>
    <w:p w:rsidR="00974CCC" w:rsidRPr="00D52699" w:rsidRDefault="00974CCC" w:rsidP="00974CCC">
      <w:pPr>
        <w:ind w:right="-1186"/>
        <w:rPr>
          <w:rFonts w:ascii="Arial" w:hAnsi="Arial" w:cs="Arial"/>
        </w:rPr>
      </w:pPr>
      <w:r w:rsidRPr="00D52699">
        <w:rPr>
          <w:rFonts w:ascii="Arial" w:hAnsi="Arial" w:cs="Arial"/>
        </w:rPr>
        <w:t>Доходная часть  бюджета     в разрезе   поступлений сложилась следующим  образом:</w:t>
      </w:r>
    </w:p>
    <w:p w:rsidR="00974CCC" w:rsidRPr="00D52699" w:rsidRDefault="00974CCC" w:rsidP="00974CCC">
      <w:pPr>
        <w:rPr>
          <w:rFonts w:ascii="Arial" w:hAnsi="Arial" w:cs="Arial"/>
          <w:b/>
        </w:rPr>
      </w:pPr>
      <w:r w:rsidRPr="00D52699">
        <w:rPr>
          <w:rFonts w:ascii="Arial" w:hAnsi="Arial" w:cs="Arial"/>
          <w:b/>
        </w:rPr>
        <w:t xml:space="preserve">   Доходы  Родничковского сельского поселения за 1  квартал  2020 года.</w:t>
      </w:r>
    </w:p>
    <w:p w:rsidR="00974CCC" w:rsidRPr="00D52699" w:rsidRDefault="00974CCC" w:rsidP="00974CCC">
      <w:pPr>
        <w:rPr>
          <w:rFonts w:ascii="Arial" w:hAnsi="Arial" w:cs="Arial"/>
          <w:b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701"/>
        <w:gridCol w:w="1557"/>
      </w:tblGrid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План    на 2020 год</w:t>
            </w:r>
          </w:p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Исполнение за 1 квартал 2020 года</w:t>
            </w:r>
          </w:p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 xml:space="preserve"> Процент  поступлений к   плану  2020 года</w:t>
            </w: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7822,1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5508,7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70,4</w:t>
            </w: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6486,1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5171,8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79,7</w:t>
            </w:r>
          </w:p>
        </w:tc>
      </w:tr>
      <w:tr w:rsidR="00974CCC" w:rsidRPr="00D52699" w:rsidTr="00D573B3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227,227ю</w:t>
            </w:r>
            <w:proofErr w:type="gramStart"/>
            <w:r w:rsidRPr="00D52699">
              <w:rPr>
                <w:rFonts w:ascii="Arial" w:hAnsi="Arial" w:cs="Arial"/>
                <w:lang w:eastAsia="en-US"/>
              </w:rPr>
              <w:t>1</w:t>
            </w:r>
            <w:proofErr w:type="gramEnd"/>
            <w:r w:rsidRPr="00D52699">
              <w:rPr>
                <w:rFonts w:ascii="Arial" w:hAnsi="Arial" w:cs="Arial"/>
                <w:lang w:eastAsia="en-US"/>
              </w:rPr>
              <w:t xml:space="preserve"> и 228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2 386,0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589,9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24,7</w:t>
            </w:r>
          </w:p>
        </w:tc>
      </w:tr>
      <w:tr w:rsidR="00974CCC" w:rsidRPr="00D52699" w:rsidTr="00D573B3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Налог на доходы  физических лиц с доходов, полученных физическими лицами  в соответствии со ст.228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0,001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74CCC" w:rsidRPr="00D52699" w:rsidTr="00D573B3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 xml:space="preserve">Налог на доходы физических лиц в виде фиксированных авансовых платежей с доходов, </w:t>
            </w:r>
            <w:r w:rsidRPr="00D52699">
              <w:rPr>
                <w:rFonts w:ascii="Arial" w:hAnsi="Arial" w:cs="Arial"/>
                <w:lang w:eastAsia="en-US"/>
              </w:rPr>
              <w:lastRenderedPageBreak/>
              <w:t>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74CCC" w:rsidRPr="00D52699" w:rsidTr="00D573B3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lastRenderedPageBreak/>
              <w:t>Доходы от уплаты акцизов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503,9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121,9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24,2</w:t>
            </w:r>
          </w:p>
        </w:tc>
      </w:tr>
      <w:tr w:rsidR="00974CCC" w:rsidRPr="00D52699" w:rsidTr="00D573B3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 xml:space="preserve">Доходы от уплаты акцизов на </w:t>
            </w:r>
            <w:proofErr w:type="spellStart"/>
            <w:r w:rsidRPr="00D52699">
              <w:rPr>
                <w:rFonts w:ascii="Arial" w:hAnsi="Arial" w:cs="Arial"/>
                <w:lang w:eastAsia="en-US"/>
              </w:rPr>
              <w:t>диз</w:t>
            </w:r>
            <w:proofErr w:type="gramStart"/>
            <w:r w:rsidRPr="00D52699">
              <w:rPr>
                <w:rFonts w:ascii="Arial" w:hAnsi="Arial" w:cs="Arial"/>
                <w:lang w:eastAsia="en-US"/>
              </w:rPr>
              <w:t>.т</w:t>
            </w:r>
            <w:proofErr w:type="gramEnd"/>
            <w:r w:rsidRPr="00D52699">
              <w:rPr>
                <w:rFonts w:ascii="Arial" w:hAnsi="Arial" w:cs="Arial"/>
                <w:lang w:eastAsia="en-US"/>
              </w:rPr>
              <w:t>опливо</w:t>
            </w:r>
            <w:proofErr w:type="spellEnd"/>
            <w:r w:rsidRPr="00D52699">
              <w:rPr>
                <w:rFonts w:ascii="Arial" w:hAnsi="Arial" w:cs="Arial"/>
                <w:lang w:eastAsia="en-US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55,3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23,9</w:t>
            </w:r>
          </w:p>
        </w:tc>
      </w:tr>
      <w:tr w:rsidR="00974CCC" w:rsidRPr="00D52699" w:rsidTr="00D573B3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33,3</w:t>
            </w:r>
          </w:p>
        </w:tc>
      </w:tr>
      <w:tr w:rsidR="00974CCC" w:rsidRPr="00D52699" w:rsidTr="00D573B3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301,6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77,6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25,7</w:t>
            </w:r>
          </w:p>
        </w:tc>
      </w:tr>
      <w:tr w:rsidR="00974CCC" w:rsidRPr="00D52699" w:rsidTr="00D573B3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- 29,8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-11,4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38,3</w:t>
            </w: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397,7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4 338,8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1091,0</w:t>
            </w:r>
          </w:p>
        </w:tc>
      </w:tr>
      <w:tr w:rsidR="00974CCC" w:rsidRPr="00D52699" w:rsidTr="00D573B3">
        <w:trPr>
          <w:trHeight w:val="7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-1,6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1 868,0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114,7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6,1</w:t>
            </w: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1 290,0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0,4</w:t>
            </w: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1336,0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336,9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25,2</w:t>
            </w: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Доходы</w:t>
            </w:r>
            <w:proofErr w:type="gramStart"/>
            <w:r w:rsidRPr="00D5269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52699">
              <w:rPr>
                <w:rFonts w:ascii="Arial" w:hAnsi="Arial" w:cs="Arial"/>
                <w:lang w:eastAsia="en-US"/>
              </w:rPr>
              <w:t>получаемые в виде арендной платы ,а также средства от продажи права на заключение договоров аренды за земли, находящиеся в</w:t>
            </w:r>
          </w:p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собственности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910,2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277,8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30,5</w:t>
            </w: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 xml:space="preserve">Прочие поступления от использования </w:t>
            </w:r>
            <w:r w:rsidRPr="00D52699">
              <w:rPr>
                <w:rFonts w:ascii="Arial" w:hAnsi="Arial" w:cs="Arial"/>
                <w:lang w:eastAsia="en-US"/>
              </w:rPr>
              <w:lastRenderedPageBreak/>
              <w:t>имущества, находящегося в собственности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lastRenderedPageBreak/>
              <w:t>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25,2</w:t>
            </w: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lastRenderedPageBreak/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404,0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52,6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13,0</w:t>
            </w: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1748,4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309,8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17,7</w:t>
            </w: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1 030,0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257,5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25,0</w:t>
            </w: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24,0</w:t>
            </w: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12,7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25,1</w:t>
            </w: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 w:rsidRPr="00D5269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52699"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426,1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239,2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39,2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16,4</w:t>
            </w: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52699">
              <w:rPr>
                <w:rFonts w:ascii="Arial" w:hAnsi="Arial" w:cs="Arial"/>
                <w:lang w:eastAsia="en-US"/>
              </w:rPr>
              <w:t>- 0,2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74CCC" w:rsidRPr="00D52699" w:rsidTr="00D573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9 570,5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5 818,5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52699">
              <w:rPr>
                <w:rFonts w:ascii="Arial" w:hAnsi="Arial" w:cs="Arial"/>
                <w:b/>
                <w:lang w:eastAsia="en-US"/>
              </w:rPr>
              <w:t>60,8</w:t>
            </w:r>
          </w:p>
        </w:tc>
      </w:tr>
    </w:tbl>
    <w:p w:rsidR="00974CCC" w:rsidRPr="00D52699" w:rsidRDefault="00974CCC" w:rsidP="00974CCC">
      <w:pPr>
        <w:rPr>
          <w:rFonts w:ascii="Arial" w:hAnsi="Arial" w:cs="Arial"/>
          <w:b/>
        </w:rPr>
      </w:pPr>
    </w:p>
    <w:p w:rsidR="00974CCC" w:rsidRPr="00D52699" w:rsidRDefault="00974CCC" w:rsidP="00974CCC">
      <w:pPr>
        <w:rPr>
          <w:rFonts w:ascii="Arial" w:hAnsi="Arial" w:cs="Arial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>Полученные доходы за 1 квартал 2020 г. направлены на финансирование следующих отраслей</w:t>
      </w: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hAnsi="Arial" w:cs="Arial"/>
          <w:b/>
        </w:rPr>
        <w:t>Расходы  Родничковского сельского поселения за 1 квартал  2020 года.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1454"/>
        <w:gridCol w:w="1417"/>
        <w:gridCol w:w="1418"/>
        <w:gridCol w:w="1559"/>
      </w:tblGrid>
      <w:tr w:rsidR="00974CCC" w:rsidRPr="00D52699" w:rsidTr="00D573B3">
        <w:trPr>
          <w:trHeight w:val="12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План на 2020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Исполнение за 1 квартал</w:t>
            </w:r>
          </w:p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2020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Исполнение за 1 квартал</w:t>
            </w:r>
            <w:proofErr w:type="gramStart"/>
            <w:r w:rsidRPr="00D52699">
              <w:rPr>
                <w:rFonts w:ascii="Arial" w:eastAsia="Calibri" w:hAnsi="Arial" w:cs="Arial"/>
                <w:lang w:eastAsia="en-US"/>
              </w:rPr>
              <w:t xml:space="preserve"> (%)</w:t>
            </w:r>
            <w:proofErr w:type="gramEnd"/>
          </w:p>
        </w:tc>
      </w:tr>
      <w:tr w:rsidR="00974CCC" w:rsidRPr="00D52699" w:rsidTr="00D573B3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4949,0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1185,9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tabs>
                <w:tab w:val="center" w:pos="843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23,9</w:t>
            </w:r>
          </w:p>
        </w:tc>
      </w:tr>
      <w:tr w:rsidR="00974CCC" w:rsidRPr="00D52699" w:rsidTr="00D573B3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558,7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33,5</w:t>
            </w:r>
          </w:p>
        </w:tc>
      </w:tr>
      <w:tr w:rsidR="00974CCC" w:rsidRPr="00D52699" w:rsidTr="00D573B3">
        <w:trPr>
          <w:trHeight w:val="86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1099,9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256,2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23,3</w:t>
            </w:r>
          </w:p>
        </w:tc>
      </w:tr>
      <w:tr w:rsidR="00974CCC" w:rsidRPr="00D52699" w:rsidTr="00D573B3">
        <w:trPr>
          <w:trHeight w:val="6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50,0</w:t>
            </w:r>
          </w:p>
        </w:tc>
      </w:tr>
      <w:tr w:rsidR="00974CCC" w:rsidRPr="00D52699" w:rsidTr="00D573B3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74CCC" w:rsidRPr="00D52699" w:rsidTr="00D573B3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3206,4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725,3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22,6</w:t>
            </w:r>
          </w:p>
        </w:tc>
      </w:tr>
      <w:tr w:rsidR="00974CCC" w:rsidRPr="00D52699" w:rsidTr="00D573B3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24,9</w:t>
            </w:r>
          </w:p>
        </w:tc>
      </w:tr>
      <w:tr w:rsidR="00974CCC" w:rsidRPr="00D52699" w:rsidTr="00D573B3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24,9</w:t>
            </w:r>
          </w:p>
        </w:tc>
      </w:tr>
      <w:tr w:rsidR="00974CCC" w:rsidRPr="00D52699" w:rsidTr="00D573B3">
        <w:trPr>
          <w:trHeight w:val="63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197,3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32,6</w:t>
            </w:r>
          </w:p>
        </w:tc>
      </w:tr>
      <w:tr w:rsidR="00974CCC" w:rsidRPr="00D52699" w:rsidTr="00D573B3">
        <w:trPr>
          <w:trHeight w:val="61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53,8</w:t>
            </w:r>
          </w:p>
        </w:tc>
      </w:tr>
      <w:tr w:rsidR="00974CCC" w:rsidRPr="00D52699" w:rsidTr="00D573B3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74CCC" w:rsidRPr="00D52699" w:rsidTr="00D573B3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74CCC" w:rsidRPr="00D52699" w:rsidTr="00D573B3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lang w:eastAsia="en-US"/>
              </w:rPr>
              <w:t>1068,5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74CCC" w:rsidRPr="00D52699" w:rsidTr="00D573B3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1068,5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74CCC" w:rsidRPr="00D52699" w:rsidTr="00D573B3">
        <w:trPr>
          <w:trHeight w:val="47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Жилищно-коммунальное хозяйство, из них</w:t>
            </w:r>
            <w:proofErr w:type="gramStart"/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4044,9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406,6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10,1</w:t>
            </w:r>
          </w:p>
        </w:tc>
      </w:tr>
      <w:tr w:rsidR="00974CCC" w:rsidRPr="00D52699" w:rsidTr="00D573B3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1462,2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238,8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16,3</w:t>
            </w:r>
          </w:p>
        </w:tc>
      </w:tr>
      <w:tr w:rsidR="00974CCC" w:rsidRPr="00D52699" w:rsidTr="00D573B3">
        <w:trPr>
          <w:trHeight w:val="59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iCs/>
                <w:lang w:eastAsia="en-US"/>
              </w:rPr>
              <w:t xml:space="preserve"> </w:t>
            </w:r>
            <w:r w:rsidRPr="00D52699">
              <w:rPr>
                <w:rFonts w:ascii="Arial" w:eastAsia="Calibri" w:hAnsi="Arial" w:cs="Arial"/>
                <w:bCs/>
                <w:iCs/>
                <w:lang w:eastAsia="en-US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D52699">
              <w:rPr>
                <w:rFonts w:ascii="Arial" w:eastAsia="Calibri" w:hAnsi="Arial" w:cs="Arial"/>
                <w:bCs/>
                <w:iCs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15,9</w:t>
            </w:r>
          </w:p>
        </w:tc>
      </w:tr>
      <w:tr w:rsidR="00974CCC" w:rsidRPr="00D52699" w:rsidTr="00D573B3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iCs/>
                <w:lang w:eastAsia="en-US"/>
              </w:rPr>
            </w:pPr>
            <w:r w:rsidRPr="00D52699">
              <w:rPr>
                <w:rFonts w:ascii="Arial" w:eastAsia="Calibri" w:hAnsi="Arial" w:cs="Arial"/>
                <w:iCs/>
                <w:lang w:eastAsia="en-US"/>
              </w:rPr>
              <w:t xml:space="preserve">Прочие мероприятия по </w:t>
            </w:r>
            <w:r w:rsidRPr="00D52699">
              <w:rPr>
                <w:rFonts w:ascii="Arial" w:eastAsia="Calibri" w:hAnsi="Arial" w:cs="Arial"/>
                <w:iCs/>
                <w:lang w:eastAsia="en-US"/>
              </w:rPr>
              <w:lastRenderedPageBreak/>
              <w:t>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lastRenderedPageBreak/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2267,7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5,2</w:t>
            </w:r>
          </w:p>
        </w:tc>
      </w:tr>
      <w:tr w:rsidR="00974CCC" w:rsidRPr="00D52699" w:rsidTr="00D573B3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</w:tr>
      <w:tr w:rsidR="00974CCC" w:rsidRPr="00D52699" w:rsidTr="00D573B3">
        <w:trPr>
          <w:trHeight w:val="51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74CCC" w:rsidRPr="00D52699" w:rsidTr="00D573B3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Социальная</w:t>
            </w:r>
            <w:proofErr w:type="gramEnd"/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208,1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19,2</w:t>
            </w:r>
          </w:p>
        </w:tc>
      </w:tr>
      <w:tr w:rsidR="00974CCC" w:rsidRPr="00D52699" w:rsidTr="00D573B3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18,2</w:t>
            </w:r>
          </w:p>
        </w:tc>
      </w:tr>
      <w:tr w:rsidR="00974CCC" w:rsidRPr="00D52699" w:rsidTr="00D573B3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74CCC" w:rsidRPr="00D52699" w:rsidTr="00D573B3">
        <w:trPr>
          <w:trHeight w:val="1006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</w:tr>
      <w:tr w:rsidR="00974CCC" w:rsidRPr="00D52699" w:rsidTr="00D573B3">
        <w:trPr>
          <w:trHeight w:val="78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74CCC" w:rsidRPr="00D52699" w:rsidTr="00D573B3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41,6</w:t>
            </w:r>
          </w:p>
        </w:tc>
      </w:tr>
      <w:tr w:rsidR="00974CCC" w:rsidRPr="00D52699" w:rsidTr="00D573B3">
        <w:trPr>
          <w:trHeight w:val="8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2699">
              <w:rPr>
                <w:rFonts w:ascii="Arial" w:eastAsia="Calibri" w:hAnsi="Arial" w:cs="Arial"/>
                <w:lang w:eastAsia="en-US"/>
              </w:rPr>
              <w:t>41,6</w:t>
            </w:r>
          </w:p>
        </w:tc>
      </w:tr>
      <w:tr w:rsidR="00974CCC" w:rsidRPr="00D52699" w:rsidTr="00D573B3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10676,4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1748,9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16,4</w:t>
            </w:r>
          </w:p>
        </w:tc>
      </w:tr>
      <w:tr w:rsidR="00974CCC" w:rsidRPr="00D52699" w:rsidTr="00D573B3">
        <w:trPr>
          <w:trHeight w:val="57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Профицит бюджета</w:t>
            </w:r>
            <w:proofErr w:type="gramStart"/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 xml:space="preserve"> (+) ; </w:t>
            </w:r>
            <w:proofErr w:type="gramEnd"/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2699">
              <w:rPr>
                <w:rFonts w:ascii="Arial" w:eastAsia="Calibri" w:hAnsi="Arial" w:cs="Arial"/>
                <w:b/>
                <w:bCs/>
                <w:lang w:eastAsia="en-US"/>
              </w:rPr>
              <w:t>-1105,9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CC" w:rsidRPr="00D52699" w:rsidRDefault="00974CCC" w:rsidP="00D573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:rsidR="00974CCC" w:rsidRPr="00D52699" w:rsidRDefault="00974CCC" w:rsidP="00974CCC">
      <w:pPr>
        <w:spacing w:after="200" w:line="276" w:lineRule="auto"/>
        <w:ind w:left="720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rPr>
          <w:rFonts w:ascii="Arial" w:hAnsi="Arial" w:cs="Arial"/>
        </w:rPr>
      </w:pPr>
    </w:p>
    <w:p w:rsidR="00974CCC" w:rsidRPr="00D52699" w:rsidRDefault="00974CCC" w:rsidP="00974CCC">
      <w:pPr>
        <w:pStyle w:val="a3"/>
        <w:ind w:left="1440"/>
        <w:rPr>
          <w:rFonts w:ascii="Arial" w:hAnsi="Arial" w:cs="Arial"/>
        </w:rPr>
      </w:pPr>
    </w:p>
    <w:p w:rsidR="00974CCC" w:rsidRPr="00D52699" w:rsidRDefault="00974CCC" w:rsidP="00974CCC">
      <w:pPr>
        <w:pStyle w:val="a3"/>
        <w:ind w:left="1440"/>
        <w:rPr>
          <w:rFonts w:ascii="Arial" w:hAnsi="Arial" w:cs="Arial"/>
        </w:rPr>
      </w:pPr>
    </w:p>
    <w:p w:rsidR="00974CCC" w:rsidRPr="00D52699" w:rsidRDefault="00974CCC" w:rsidP="00974CCC">
      <w:pPr>
        <w:pStyle w:val="a3"/>
        <w:ind w:left="1440"/>
        <w:rPr>
          <w:rFonts w:ascii="Arial" w:hAnsi="Arial" w:cs="Arial"/>
        </w:rPr>
      </w:pPr>
    </w:p>
    <w:p w:rsidR="00974CCC" w:rsidRPr="00D52699" w:rsidRDefault="00974CCC" w:rsidP="00974CCC">
      <w:pPr>
        <w:pStyle w:val="a3"/>
        <w:ind w:left="1440"/>
        <w:rPr>
          <w:rFonts w:ascii="Arial" w:hAnsi="Arial" w:cs="Arial"/>
        </w:rPr>
      </w:pPr>
    </w:p>
    <w:p w:rsidR="00974CCC" w:rsidRDefault="00974CCC" w:rsidP="00974CCC">
      <w:pPr>
        <w:pStyle w:val="a3"/>
        <w:ind w:left="1440"/>
        <w:rPr>
          <w:rFonts w:ascii="Arial" w:hAnsi="Arial" w:cs="Arial"/>
        </w:rPr>
      </w:pPr>
      <w:bookmarkStart w:id="0" w:name="_GoBack"/>
      <w:bookmarkEnd w:id="0"/>
    </w:p>
    <w:p w:rsidR="00974CCC" w:rsidRDefault="00974CCC" w:rsidP="00974CCC">
      <w:pPr>
        <w:pStyle w:val="a3"/>
        <w:ind w:left="1440"/>
        <w:rPr>
          <w:rFonts w:ascii="Arial" w:hAnsi="Arial" w:cs="Arial"/>
        </w:rPr>
      </w:pPr>
    </w:p>
    <w:p w:rsidR="00974CCC" w:rsidRDefault="00974CCC" w:rsidP="00974CCC">
      <w:pPr>
        <w:pStyle w:val="a3"/>
        <w:ind w:left="1440"/>
        <w:rPr>
          <w:rFonts w:ascii="Arial" w:hAnsi="Arial" w:cs="Arial"/>
        </w:rPr>
      </w:pPr>
    </w:p>
    <w:p w:rsidR="00974CCC" w:rsidRDefault="00974CCC" w:rsidP="00974CCC">
      <w:pPr>
        <w:pStyle w:val="a3"/>
        <w:ind w:left="1440"/>
        <w:rPr>
          <w:rFonts w:ascii="Arial" w:hAnsi="Arial" w:cs="Arial"/>
        </w:rPr>
      </w:pPr>
    </w:p>
    <w:p w:rsidR="00974CCC" w:rsidRDefault="00974CCC" w:rsidP="00974CCC">
      <w:pPr>
        <w:pStyle w:val="a3"/>
        <w:ind w:left="1440"/>
        <w:rPr>
          <w:rFonts w:ascii="Arial" w:hAnsi="Arial" w:cs="Arial"/>
        </w:rPr>
      </w:pPr>
    </w:p>
    <w:p w:rsidR="00974CCC" w:rsidRDefault="00974CCC" w:rsidP="00974CCC">
      <w:pPr>
        <w:pStyle w:val="a3"/>
        <w:ind w:left="1440"/>
        <w:rPr>
          <w:rFonts w:ascii="Arial" w:hAnsi="Arial" w:cs="Arial"/>
        </w:rPr>
      </w:pPr>
    </w:p>
    <w:p w:rsidR="00EF7936" w:rsidRDefault="00EF7936"/>
    <w:sectPr w:rsidR="00EF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E18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54"/>
    <w:rsid w:val="00974CCC"/>
    <w:rsid w:val="00EF7936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2020-04-30T05:42:00Z</dcterms:created>
  <dcterms:modified xsi:type="dcterms:W3CDTF">2020-04-30T05:42:00Z</dcterms:modified>
</cp:coreProperties>
</file>