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D" w:rsidRDefault="004034ED" w:rsidP="004034E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4034ED" w:rsidRDefault="004034ED" w:rsidP="004034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4034ED" w:rsidRDefault="004034ED" w:rsidP="004034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4034ED" w:rsidRDefault="004034ED" w:rsidP="004034E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4034ED" w:rsidRPr="009B27A1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pStyle w:val="ConsTitle"/>
        <w:widowControl/>
        <w:ind w:right="0" w:firstLine="3544"/>
        <w:rPr>
          <w:sz w:val="24"/>
          <w:szCs w:val="24"/>
        </w:rPr>
      </w:pPr>
      <w:r w:rsidRPr="00D8474B">
        <w:rPr>
          <w:sz w:val="24"/>
          <w:szCs w:val="24"/>
        </w:rPr>
        <w:t>ПОСТАНОВЛЕНИЕ</w:t>
      </w:r>
    </w:p>
    <w:p w:rsidR="004034ED" w:rsidRDefault="004034ED" w:rsidP="004034ED">
      <w:pPr>
        <w:pStyle w:val="ConsTitle"/>
        <w:widowControl/>
        <w:ind w:right="0" w:firstLine="720"/>
        <w:jc w:val="center"/>
        <w:rPr>
          <w:sz w:val="24"/>
          <w:szCs w:val="24"/>
        </w:rPr>
      </w:pPr>
    </w:p>
    <w:p w:rsidR="004034ED" w:rsidRPr="00D8474B" w:rsidRDefault="004034ED" w:rsidP="004034ED">
      <w:pPr>
        <w:pStyle w:val="ConsTitle"/>
        <w:widowControl/>
        <w:ind w:right="0" w:firstLine="720"/>
        <w:jc w:val="center"/>
        <w:rPr>
          <w:sz w:val="24"/>
          <w:szCs w:val="24"/>
        </w:rPr>
      </w:pPr>
    </w:p>
    <w:p w:rsidR="004034ED" w:rsidRDefault="004034ED" w:rsidP="004034ED">
      <w:pPr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</w:rPr>
        <w:t>от 28.01.2020</w:t>
      </w:r>
      <w:r w:rsidRPr="00D8474B">
        <w:rPr>
          <w:rFonts w:ascii="Arial" w:hAnsi="Arial" w:cs="Arial"/>
          <w:color w:val="000000"/>
          <w:spacing w:val="7"/>
        </w:rPr>
        <w:t xml:space="preserve">                                            </w:t>
      </w:r>
      <w:r>
        <w:rPr>
          <w:rFonts w:ascii="Arial" w:hAnsi="Arial" w:cs="Arial"/>
          <w:color w:val="000000"/>
          <w:spacing w:val="7"/>
        </w:rPr>
        <w:t xml:space="preserve">                                      </w:t>
      </w:r>
      <w:r w:rsidRPr="00D8474B">
        <w:rPr>
          <w:rFonts w:ascii="Arial" w:hAnsi="Arial" w:cs="Arial"/>
          <w:color w:val="000000"/>
          <w:spacing w:val="7"/>
        </w:rPr>
        <w:t xml:space="preserve"> </w:t>
      </w:r>
      <w:r w:rsidRPr="00D8474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7"/>
        </w:rPr>
        <w:t>6</w:t>
      </w:r>
    </w:p>
    <w:p w:rsidR="004034ED" w:rsidRDefault="004034ED" w:rsidP="004034ED">
      <w:pPr>
        <w:rPr>
          <w:rFonts w:ascii="Arial" w:hAnsi="Arial" w:cs="Arial"/>
          <w:color w:val="000000"/>
          <w:spacing w:val="7"/>
        </w:rPr>
      </w:pPr>
    </w:p>
    <w:p w:rsidR="004034ED" w:rsidRPr="00D8474B" w:rsidRDefault="004034ED" w:rsidP="004034ED">
      <w:pPr>
        <w:rPr>
          <w:rFonts w:ascii="Arial" w:hAnsi="Arial" w:cs="Arial"/>
          <w:color w:val="000000"/>
          <w:spacing w:val="7"/>
        </w:rPr>
      </w:pPr>
    </w:p>
    <w:p w:rsidR="004034ED" w:rsidRPr="00D8474B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D8474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«П</w:t>
      </w:r>
      <w:r w:rsidRPr="00D8474B">
        <w:rPr>
          <w:rFonts w:ascii="Arial" w:hAnsi="Arial" w:cs="Arial"/>
        </w:rPr>
        <w:t>оложения</w:t>
      </w:r>
    </w:p>
    <w:p w:rsidR="004034ED" w:rsidRPr="00D8474B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D8474B">
        <w:rPr>
          <w:rFonts w:ascii="Arial" w:hAnsi="Arial" w:cs="Arial"/>
        </w:rPr>
        <w:t xml:space="preserve"> о резервном фонде  администрации</w:t>
      </w:r>
    </w:p>
    <w:p w:rsidR="004034ED" w:rsidRPr="00D8474B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D8474B">
        <w:rPr>
          <w:rFonts w:ascii="Arial" w:hAnsi="Arial" w:cs="Arial"/>
        </w:rPr>
        <w:t xml:space="preserve"> Родничковского сельского поселения</w:t>
      </w:r>
      <w:r>
        <w:rPr>
          <w:rFonts w:ascii="Arial" w:hAnsi="Arial" w:cs="Arial"/>
        </w:rPr>
        <w:t>»</w:t>
      </w:r>
    </w:p>
    <w:p w:rsidR="004034ED" w:rsidRPr="00D8474B" w:rsidRDefault="004034ED" w:rsidP="004034ED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4034ED" w:rsidRPr="00D8474B" w:rsidRDefault="004034ED" w:rsidP="004034ED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4034ED" w:rsidRPr="00D8474B" w:rsidRDefault="004034ED" w:rsidP="004034ED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4034ED" w:rsidRPr="00D8474B" w:rsidRDefault="004034ED" w:rsidP="004034E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</w:rPr>
      </w:pPr>
      <w:r w:rsidRPr="00D8474B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со статьей 14  Федерального закона от 06.10.2003г. №131-ФЗ «Об общих принципах организации местного самоуправления в Российской Федерации» и</w:t>
      </w:r>
      <w:r w:rsidRPr="00D8474B">
        <w:rPr>
          <w:rFonts w:ascii="Arial" w:hAnsi="Arial" w:cs="Arial"/>
        </w:rPr>
        <w:t xml:space="preserve"> со </w:t>
      </w:r>
      <w:hyperlink r:id="rId5" w:history="1">
        <w:r w:rsidRPr="00D8474B">
          <w:rPr>
            <w:rFonts w:ascii="Arial" w:hAnsi="Arial" w:cs="Arial"/>
          </w:rPr>
          <w:t>статьей 81</w:t>
        </w:r>
      </w:hyperlink>
      <w:r w:rsidRPr="00D8474B">
        <w:rPr>
          <w:rFonts w:ascii="Arial" w:hAnsi="Arial" w:cs="Arial"/>
        </w:rPr>
        <w:t xml:space="preserve"> Бюджетного кодекса Российской Федерации </w:t>
      </w:r>
      <w:r>
        <w:rPr>
          <w:rFonts w:ascii="Arial" w:hAnsi="Arial" w:cs="Arial"/>
        </w:rPr>
        <w:t xml:space="preserve">администрация Родничковского сельского поселения </w:t>
      </w:r>
      <w:r w:rsidRPr="00D8474B">
        <w:rPr>
          <w:rFonts w:ascii="Arial" w:hAnsi="Arial" w:cs="Arial"/>
          <w:iCs/>
        </w:rPr>
        <w:t>постановляет:</w:t>
      </w:r>
    </w:p>
    <w:p w:rsidR="004034ED" w:rsidRPr="00D8474B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</w:p>
    <w:p w:rsidR="004034ED" w:rsidRPr="00D8474B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 w:rsidRPr="00D8474B">
        <w:rPr>
          <w:rFonts w:ascii="Arial" w:hAnsi="Arial" w:cs="Arial"/>
        </w:rPr>
        <w:t>1. Утвердить прилагаемое</w:t>
      </w:r>
      <w:r>
        <w:rPr>
          <w:rFonts w:ascii="Arial" w:hAnsi="Arial" w:cs="Arial"/>
        </w:rPr>
        <w:t xml:space="preserve"> «П</w:t>
      </w:r>
      <w:r w:rsidRPr="00D8474B">
        <w:rPr>
          <w:rFonts w:ascii="Arial" w:hAnsi="Arial" w:cs="Arial"/>
        </w:rPr>
        <w:t>оложение о резервном фонде  администрации</w:t>
      </w:r>
    </w:p>
    <w:p w:rsidR="004034ED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D8474B">
        <w:rPr>
          <w:rFonts w:ascii="Arial" w:hAnsi="Arial" w:cs="Arial"/>
        </w:rPr>
        <w:t xml:space="preserve"> Родничковского сельского поселения</w:t>
      </w:r>
      <w:r>
        <w:rPr>
          <w:rFonts w:ascii="Arial" w:hAnsi="Arial" w:cs="Arial"/>
        </w:rPr>
        <w:t>»</w:t>
      </w:r>
    </w:p>
    <w:p w:rsidR="004034ED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утратившими силу:</w:t>
      </w:r>
    </w:p>
    <w:p w:rsidR="004034ED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-постановление администрации Родничковского сельского поселения от 09. 11. 2009 г. №45 «Об утверждении положения о порядке расходования средств резервного фонда администрации Родничковского сельского поселения»;</w:t>
      </w:r>
    </w:p>
    <w:p w:rsidR="004034ED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постановление администрации Родничковского сельского поселения от 01. 06. 2012 г. №36 «Об утверждении положения о резервном фонде администрации Родничковского сельского поселения»;</w:t>
      </w:r>
    </w:p>
    <w:p w:rsidR="004034ED" w:rsidRPr="00D8474B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постановление администрации Родничковского сельского поселения от 09. 07. 2014 г. №29 «О внесении изменений в постановление администрации Родничковского сельского поселения от 09. 11. 2009 г. №45  «Об утверждении положения о порядке расходования средств резервного фонда администрации Родничковского сельского поселения»;</w:t>
      </w:r>
    </w:p>
    <w:p w:rsidR="004034ED" w:rsidRPr="00D8474B" w:rsidRDefault="004034ED" w:rsidP="004034ED">
      <w:pPr>
        <w:widowControl w:val="0"/>
        <w:autoSpaceDE w:val="0"/>
        <w:spacing w:line="24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8474B">
        <w:rPr>
          <w:rFonts w:ascii="Arial" w:hAnsi="Arial" w:cs="Arial"/>
        </w:rPr>
        <w:t xml:space="preserve">. </w:t>
      </w:r>
      <w:r w:rsidRPr="00D8474B">
        <w:rPr>
          <w:rFonts w:ascii="Arial" w:hAnsi="Arial" w:cs="Arial"/>
          <w:bCs/>
        </w:rPr>
        <w:t>Настоящее постановление вступает в силу со дня</w:t>
      </w:r>
      <w:r>
        <w:rPr>
          <w:rFonts w:ascii="Arial" w:hAnsi="Arial" w:cs="Arial"/>
        </w:rPr>
        <w:t xml:space="preserve"> его официального  обнародования.</w:t>
      </w:r>
    </w:p>
    <w:p w:rsidR="004034ED" w:rsidRPr="00D8474B" w:rsidRDefault="004034ED" w:rsidP="004034E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4034ED" w:rsidRPr="00D8474B" w:rsidRDefault="004034ED" w:rsidP="004034E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4034ED" w:rsidRPr="00D8474B" w:rsidRDefault="004034ED" w:rsidP="004034ED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Pr="00D8474B" w:rsidRDefault="004034ED" w:rsidP="004034ED">
      <w:pPr>
        <w:rPr>
          <w:rFonts w:ascii="Arial" w:hAnsi="Arial" w:cs="Arial"/>
        </w:rPr>
      </w:pPr>
      <w:r w:rsidRPr="00D8474B">
        <w:rPr>
          <w:rFonts w:ascii="Arial" w:hAnsi="Arial" w:cs="Arial"/>
        </w:rPr>
        <w:t>Глава Родничковского сельского поселения                                       С.Н.</w:t>
      </w:r>
      <w:r>
        <w:rPr>
          <w:rFonts w:ascii="Arial" w:hAnsi="Arial" w:cs="Arial"/>
        </w:rPr>
        <w:t xml:space="preserve"> </w:t>
      </w:r>
      <w:r w:rsidRPr="00D8474B">
        <w:rPr>
          <w:rFonts w:ascii="Arial" w:hAnsi="Arial" w:cs="Arial"/>
        </w:rPr>
        <w:t>Шведов</w:t>
      </w:r>
    </w:p>
    <w:p w:rsidR="004034ED" w:rsidRPr="00D8474B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034ED" w:rsidRPr="00D8474B" w:rsidRDefault="004034ED" w:rsidP="004034ED">
      <w:pPr>
        <w:autoSpaceDE w:val="0"/>
        <w:autoSpaceDN w:val="0"/>
        <w:adjustRightInd w:val="0"/>
        <w:ind w:left="5103" w:firstLine="720"/>
        <w:jc w:val="center"/>
        <w:outlineLvl w:val="0"/>
        <w:rPr>
          <w:rFonts w:ascii="Arial" w:hAnsi="Arial" w:cs="Arial"/>
          <w:bCs/>
        </w:rPr>
      </w:pPr>
    </w:p>
    <w:p w:rsidR="004034ED" w:rsidRPr="00D8474B" w:rsidRDefault="004034ED" w:rsidP="004034ED">
      <w:pPr>
        <w:ind w:left="5103" w:firstLine="720"/>
        <w:jc w:val="center"/>
        <w:rPr>
          <w:rFonts w:ascii="Arial" w:hAnsi="Arial" w:cs="Arial"/>
        </w:rPr>
      </w:pPr>
    </w:p>
    <w:p w:rsidR="004034ED" w:rsidRDefault="004034ED" w:rsidP="004034ED">
      <w:pPr>
        <w:ind w:left="5103" w:firstLine="720"/>
        <w:jc w:val="center"/>
        <w:rPr>
          <w:sz w:val="29"/>
          <w:szCs w:val="29"/>
        </w:rPr>
      </w:pPr>
    </w:p>
    <w:p w:rsidR="004034ED" w:rsidRDefault="004034ED" w:rsidP="004034ED">
      <w:pPr>
        <w:ind w:left="5103" w:firstLine="720"/>
        <w:jc w:val="center"/>
        <w:rPr>
          <w:sz w:val="29"/>
          <w:szCs w:val="29"/>
        </w:rPr>
      </w:pPr>
    </w:p>
    <w:p w:rsidR="004034ED" w:rsidRDefault="004034ED" w:rsidP="004034ED">
      <w:pPr>
        <w:ind w:left="5103" w:firstLine="720"/>
        <w:jc w:val="center"/>
        <w:rPr>
          <w:sz w:val="29"/>
          <w:szCs w:val="29"/>
        </w:rPr>
      </w:pPr>
    </w:p>
    <w:p w:rsidR="004034ED" w:rsidRDefault="004034ED" w:rsidP="004034ED">
      <w:pPr>
        <w:ind w:left="5103" w:firstLine="720"/>
        <w:jc w:val="center"/>
        <w:rPr>
          <w:sz w:val="29"/>
          <w:szCs w:val="29"/>
        </w:rPr>
      </w:pPr>
    </w:p>
    <w:p w:rsidR="004034ED" w:rsidRDefault="004034ED" w:rsidP="004034ED">
      <w:pPr>
        <w:ind w:left="5103" w:firstLine="720"/>
        <w:jc w:val="center"/>
        <w:rPr>
          <w:sz w:val="29"/>
          <w:szCs w:val="29"/>
        </w:rPr>
      </w:pPr>
    </w:p>
    <w:p w:rsidR="004034ED" w:rsidRPr="001113CE" w:rsidRDefault="004034ED" w:rsidP="004034ED">
      <w:pPr>
        <w:widowControl w:val="0"/>
        <w:autoSpaceDE w:val="0"/>
        <w:rPr>
          <w:sz w:val="29"/>
          <w:szCs w:val="29"/>
        </w:rPr>
      </w:pPr>
      <w:bookmarkStart w:id="0" w:name="_GoBack"/>
      <w:bookmarkEnd w:id="0"/>
    </w:p>
    <w:p w:rsidR="004034ED" w:rsidRPr="00C8246C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Утверждено постановлением </w:t>
      </w:r>
    </w:p>
    <w:p w:rsidR="004034ED" w:rsidRPr="00C8246C" w:rsidRDefault="004034ED" w:rsidP="004034ED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                                                                                      администрации Родничковского               сельского поселения</w:t>
      </w:r>
    </w:p>
    <w:p w:rsidR="004034ED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28.01.2020 г. № 6</w:t>
      </w:r>
    </w:p>
    <w:p w:rsidR="004034ED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</w:p>
    <w:p w:rsidR="004034ED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</w:p>
    <w:p w:rsidR="004034ED" w:rsidRPr="00C8246C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</w:p>
    <w:p w:rsidR="004034ED" w:rsidRPr="00C8246C" w:rsidRDefault="004034ED" w:rsidP="004034ED">
      <w:pPr>
        <w:widowControl w:val="0"/>
        <w:autoSpaceDE w:val="0"/>
        <w:jc w:val="right"/>
        <w:rPr>
          <w:rFonts w:ascii="Arial" w:hAnsi="Arial" w:cs="Arial"/>
        </w:rPr>
      </w:pPr>
    </w:p>
    <w:p w:rsidR="004034ED" w:rsidRDefault="004034ED" w:rsidP="004034E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C8246C">
        <w:rPr>
          <w:rFonts w:ascii="Arial" w:hAnsi="Arial" w:cs="Arial"/>
          <w:b/>
        </w:rPr>
        <w:t xml:space="preserve">ПОЛОЖЕНИЕ </w:t>
      </w:r>
    </w:p>
    <w:p w:rsidR="004034ED" w:rsidRPr="00455A1B" w:rsidRDefault="004034ED" w:rsidP="004034ED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455A1B">
        <w:rPr>
          <w:rFonts w:ascii="Arial" w:hAnsi="Arial" w:cs="Arial"/>
          <w:b/>
        </w:rPr>
        <w:t xml:space="preserve"> резервном фонде администрации Родничковского сельского поселения</w:t>
      </w:r>
    </w:p>
    <w:p w:rsidR="004034ED" w:rsidRPr="00C8246C" w:rsidRDefault="004034ED" w:rsidP="004034ED">
      <w:pPr>
        <w:ind w:firstLine="720"/>
        <w:jc w:val="center"/>
        <w:rPr>
          <w:rFonts w:ascii="Arial" w:hAnsi="Arial" w:cs="Arial"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</w:rPr>
      </w:pPr>
      <w:r w:rsidRPr="00C8246C">
        <w:rPr>
          <w:rFonts w:ascii="Arial" w:hAnsi="Arial" w:cs="Arial"/>
          <w:b/>
        </w:rPr>
        <w:t>1.  Общие положения</w:t>
      </w: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4034ED" w:rsidRPr="00C8246C" w:rsidRDefault="004034ED" w:rsidP="004034ED">
      <w:pPr>
        <w:widowControl w:val="0"/>
        <w:autoSpaceDE w:val="0"/>
        <w:spacing w:line="240" w:lineRule="exact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Резервный фонд </w:t>
      </w:r>
      <w:r w:rsidRPr="00D8474B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 </w:t>
      </w:r>
      <w:r w:rsidRPr="00D8474B">
        <w:rPr>
          <w:rFonts w:ascii="Arial" w:hAnsi="Arial" w:cs="Arial"/>
        </w:rPr>
        <w:t>Родничковского сельского поселени</w:t>
      </w:r>
      <w:proofErr w:type="gramStart"/>
      <w:r w:rsidRPr="00D8474B">
        <w:rPr>
          <w:rFonts w:ascii="Arial" w:hAnsi="Arial" w:cs="Arial"/>
        </w:rPr>
        <w:t>я</w:t>
      </w:r>
      <w:r w:rsidRPr="00C8246C">
        <w:rPr>
          <w:rFonts w:ascii="Arial" w:hAnsi="Arial" w:cs="Arial"/>
        </w:rPr>
        <w:t>(</w:t>
      </w:r>
      <w:proofErr w:type="gramEnd"/>
      <w:r w:rsidRPr="00C8246C">
        <w:rPr>
          <w:rFonts w:ascii="Arial" w:hAnsi="Arial" w:cs="Arial"/>
        </w:rPr>
        <w:t xml:space="preserve">далее - резервный фонд) формируется в составе бюджета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 и не может превышать 3 процента общего объема расходов, утвержденного решением о бюджете</w:t>
      </w:r>
      <w:r w:rsidRPr="00D8474B">
        <w:rPr>
          <w:rFonts w:ascii="Arial" w:hAnsi="Arial" w:cs="Arial"/>
        </w:rPr>
        <w:t xml:space="preserve"> Родничковского сельского поселения</w:t>
      </w:r>
      <w:r w:rsidRPr="00C8246C">
        <w:rPr>
          <w:rFonts w:ascii="Arial" w:hAnsi="Arial" w:cs="Arial"/>
        </w:rPr>
        <w:t xml:space="preserve"> на соответствующий финансовый год и плановый период.</w:t>
      </w:r>
    </w:p>
    <w:p w:rsidR="004034ED" w:rsidRPr="00D8474B" w:rsidRDefault="004034ED" w:rsidP="004034ED">
      <w:pPr>
        <w:widowControl w:val="0"/>
        <w:autoSpaceDE w:val="0"/>
        <w:spacing w:line="240" w:lineRule="exact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Размер резервного фонда определяется при формировании бюджета </w:t>
      </w:r>
    </w:p>
    <w:p w:rsidR="004034ED" w:rsidRPr="00D8474B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 и устанавливается решением о бюджете </w:t>
      </w:r>
    </w:p>
    <w:p w:rsidR="004034ED" w:rsidRPr="00C8246C" w:rsidRDefault="004034ED" w:rsidP="004034ED">
      <w:pPr>
        <w:autoSpaceDE w:val="0"/>
        <w:autoSpaceDN w:val="0"/>
        <w:adjustRightInd w:val="0"/>
        <w:rPr>
          <w:rFonts w:ascii="Arial" w:hAnsi="Arial" w:cs="Arial"/>
        </w:rPr>
      </w:pPr>
      <w:r w:rsidRPr="00D8474B">
        <w:rPr>
          <w:rFonts w:ascii="Arial" w:hAnsi="Arial" w:cs="Arial"/>
        </w:rPr>
        <w:t>Родничковского сельского поселения</w:t>
      </w:r>
      <w:r>
        <w:rPr>
          <w:rFonts w:ascii="Arial" w:hAnsi="Arial" w:cs="Arial"/>
        </w:rPr>
        <w:t xml:space="preserve"> </w:t>
      </w:r>
      <w:r w:rsidRPr="00C8246C">
        <w:rPr>
          <w:rFonts w:ascii="Arial" w:hAnsi="Arial" w:cs="Arial"/>
        </w:rPr>
        <w:t>на соответствующий финансовый год и плановый период.</w:t>
      </w:r>
    </w:p>
    <w:p w:rsidR="004034ED" w:rsidRPr="00C8246C" w:rsidRDefault="004034ED" w:rsidP="004034ED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C8246C">
        <w:rPr>
          <w:rFonts w:ascii="Arial" w:hAnsi="Arial" w:cs="Arial"/>
        </w:rPr>
        <w:t>Расходы резервного фо</w:t>
      </w:r>
      <w:r>
        <w:rPr>
          <w:rFonts w:ascii="Arial" w:hAnsi="Arial" w:cs="Arial"/>
        </w:rPr>
        <w:t xml:space="preserve">нда предусматриваются в бюджете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 отдельной строкой.</w:t>
      </w: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C8246C">
        <w:rPr>
          <w:rFonts w:ascii="Arial" w:hAnsi="Arial" w:cs="Arial"/>
          <w:b/>
        </w:rPr>
        <w:t>2.   Направления расходования средств резервного фонда</w:t>
      </w: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Расходование средств резервного фонда осуществляется по следующим основным направлениям:</w:t>
      </w:r>
    </w:p>
    <w:p w:rsidR="004034ED" w:rsidRPr="00C8246C" w:rsidRDefault="004034ED" w:rsidP="004034ED">
      <w:pPr>
        <w:widowControl w:val="0"/>
        <w:autoSpaceDE w:val="0"/>
        <w:spacing w:line="240" w:lineRule="exact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</w:t>
      </w:r>
      <w:r w:rsidRPr="00C94EF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94EF4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, в том числе расходов </w:t>
      </w:r>
      <w:proofErr w:type="gramStart"/>
      <w:r w:rsidRPr="00C8246C"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1) проведение аварийно-спасательных работ в зонах чрезвычайных ситуаций и стихийных бедствий;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4034ED" w:rsidRPr="00AD091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3) </w:t>
      </w:r>
      <w:r w:rsidRPr="00AD091C">
        <w:rPr>
          <w:rFonts w:ascii="Arial" w:hAnsi="Arial" w:cs="Arial"/>
        </w:rPr>
        <w:t xml:space="preserve">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</w:t>
      </w:r>
      <w:r>
        <w:rPr>
          <w:rFonts w:ascii="Arial" w:hAnsi="Arial" w:cs="Arial"/>
        </w:rPr>
        <w:t>100</w:t>
      </w:r>
      <w:r w:rsidRPr="00AD091C">
        <w:rPr>
          <w:rFonts w:ascii="Arial" w:hAnsi="Arial" w:cs="Arial"/>
        </w:rPr>
        <w:t xml:space="preserve"> рублей на человека в сутки, за питание - до </w:t>
      </w:r>
      <w:r>
        <w:rPr>
          <w:rFonts w:ascii="Arial" w:hAnsi="Arial" w:cs="Arial"/>
        </w:rPr>
        <w:t>100</w:t>
      </w:r>
      <w:r w:rsidRPr="00AD091C">
        <w:rPr>
          <w:rFonts w:ascii="Arial" w:hAnsi="Arial" w:cs="Arial"/>
        </w:rPr>
        <w:t xml:space="preserve"> рублей на человека в сутки);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6) оказание гражданам финансовой помощи в связи с утратой ими имущества первой необходимости;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7) выплату единовременного пособия: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C8246C">
        <w:rPr>
          <w:rFonts w:ascii="Arial" w:hAnsi="Arial" w:cs="Arial"/>
        </w:rPr>
        <w:lastRenderedPageBreak/>
        <w:t>членам семей [супруге (супругу), детям, родителям и лицам, находившимся на иждивении] граждан, погибших (умерших) в результате чрезвычайной ситуации или стихийного бедствия;</w:t>
      </w:r>
      <w:proofErr w:type="gramEnd"/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семьям граждан, погибших (умерших) в результате чрезвычайной ситуации или стихийного бедствия;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hyperlink r:id="rId6" w:history="1">
        <w:r w:rsidRPr="00C8246C">
          <w:rPr>
            <w:rFonts w:ascii="Arial" w:hAnsi="Arial" w:cs="Arial"/>
          </w:rPr>
          <w:t>2.2</w:t>
        </w:r>
      </w:hyperlink>
      <w:r w:rsidRPr="00C8246C">
        <w:rPr>
          <w:rFonts w:ascii="Arial" w:hAnsi="Arial" w:cs="Arial"/>
        </w:rPr>
        <w:t>. Финансирование иных непредвиденных расходов.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К иным непредвиденным расходам относятся расходы </w:t>
      </w:r>
      <w:proofErr w:type="gramStart"/>
      <w:r w:rsidRPr="00C8246C"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8246C">
        <w:rPr>
          <w:rFonts w:ascii="Arial" w:hAnsi="Arial" w:cs="Arial"/>
        </w:rPr>
        <w:t xml:space="preserve"> проведение ремонтных и восстановительных работ, не связанных с чрезвычайными ситуациями</w:t>
      </w:r>
      <w:r>
        <w:rPr>
          <w:rFonts w:ascii="Arial" w:hAnsi="Arial" w:cs="Arial"/>
        </w:rPr>
        <w:t>;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8246C">
        <w:rPr>
          <w:rFonts w:ascii="Arial" w:hAnsi="Arial" w:cs="Arial"/>
        </w:rPr>
        <w:t xml:space="preserve"> оказание разово</w:t>
      </w:r>
      <w:r>
        <w:rPr>
          <w:rFonts w:ascii="Arial" w:hAnsi="Arial" w:cs="Arial"/>
        </w:rPr>
        <w:t>й материальной помощи гражданам;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8246C">
        <w:rPr>
          <w:rFonts w:ascii="Arial" w:hAnsi="Arial" w:cs="Arial"/>
        </w:rPr>
        <w:t xml:space="preserve">расходы на иные мероприятия, проводимые по решениям главы </w:t>
      </w:r>
      <w:r w:rsidRPr="00D8474B">
        <w:rPr>
          <w:rFonts w:ascii="Arial" w:hAnsi="Arial" w:cs="Arial"/>
        </w:rPr>
        <w:t>Родничковского сельского поселения</w:t>
      </w:r>
      <w:r>
        <w:rPr>
          <w:rFonts w:ascii="Arial" w:hAnsi="Arial" w:cs="Arial"/>
        </w:rPr>
        <w:t>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2.3. </w:t>
      </w:r>
      <w:proofErr w:type="gramStart"/>
      <w:r w:rsidRPr="00C8246C">
        <w:rPr>
          <w:rFonts w:ascii="Arial" w:hAnsi="Arial" w:cs="Arial"/>
        </w:rPr>
        <w:t xml:space="preserve">Выделение средств из резервного фонда осуществляется на финансирование непредвиденных расходов, не предусмотренных в бюджете </w:t>
      </w:r>
      <w:r w:rsidRPr="00D8474B">
        <w:rPr>
          <w:rFonts w:ascii="Arial" w:hAnsi="Arial" w:cs="Arial"/>
        </w:rPr>
        <w:t xml:space="preserve">Родничковского сельского </w:t>
      </w:r>
      <w:proofErr w:type="spellStart"/>
      <w:r w:rsidRPr="00D8474B">
        <w:rPr>
          <w:rFonts w:ascii="Arial" w:hAnsi="Arial" w:cs="Arial"/>
        </w:rPr>
        <w:t>поселения</w:t>
      </w:r>
      <w:r w:rsidRPr="00C8246C">
        <w:rPr>
          <w:rFonts w:ascii="Arial" w:hAnsi="Arial" w:cs="Arial"/>
        </w:rPr>
        <w:t>на</w:t>
      </w:r>
      <w:proofErr w:type="spellEnd"/>
      <w:r w:rsidRPr="00C8246C">
        <w:rPr>
          <w:rFonts w:ascii="Arial" w:hAnsi="Arial" w:cs="Arial"/>
        </w:rPr>
        <w:t xml:space="preserve"> соответствующий финансовый год и плановый период или в случае недостаточности  средств,  находящихся в распоряжении органов местного самоуправления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>, осуществляющих указанные расходы.</w:t>
      </w:r>
      <w:proofErr w:type="gramEnd"/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hyperlink r:id="rId7" w:history="1">
        <w:r w:rsidRPr="00C8246C">
          <w:rPr>
            <w:rFonts w:ascii="Arial" w:hAnsi="Arial" w:cs="Arial"/>
          </w:rPr>
          <w:t>2.4</w:t>
        </w:r>
      </w:hyperlink>
      <w:r w:rsidRPr="00C8246C">
        <w:rPr>
          <w:rFonts w:ascii="Arial" w:hAnsi="Arial" w:cs="Arial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4034ED" w:rsidRPr="00C8246C" w:rsidRDefault="004034ED" w:rsidP="004034ED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C8246C">
        <w:rPr>
          <w:rFonts w:ascii="Arial" w:hAnsi="Arial" w:cs="Arial"/>
          <w:b/>
        </w:rPr>
        <w:t>3.   Управление средствами резервного фонда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3.1. Решение об использовании средств резервного фонда принимается </w:t>
      </w:r>
      <w:r>
        <w:rPr>
          <w:rFonts w:ascii="Arial" w:hAnsi="Arial" w:cs="Arial"/>
        </w:rPr>
        <w:t>администрацией Родничковского сельского поселения</w:t>
      </w:r>
      <w:r w:rsidRPr="00C8246C">
        <w:rPr>
          <w:rFonts w:ascii="Arial" w:hAnsi="Arial" w:cs="Arial"/>
        </w:rPr>
        <w:t xml:space="preserve"> в форме постановления.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bookmarkStart w:id="1" w:name="Par7"/>
      <w:bookmarkEnd w:id="1"/>
      <w:r w:rsidRPr="00C8246C">
        <w:rPr>
          <w:rFonts w:ascii="Arial" w:hAnsi="Arial" w:cs="Arial"/>
        </w:rPr>
        <w:t xml:space="preserve">3.2. К проекту </w:t>
      </w:r>
      <w:r w:rsidRPr="005B5EA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Pr="005B5EAB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и Родничковского сельского поселения </w:t>
      </w:r>
      <w:r w:rsidRPr="00C8246C">
        <w:rPr>
          <w:rFonts w:ascii="Arial" w:hAnsi="Arial" w:cs="Arial"/>
        </w:rPr>
        <w:t>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В обосновании должны быть указаны следующие сведения: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размер запрашиваемых средств, его обоснование, включая сметно-финансовые расчеты;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цели расходования средств;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обоснование недостаточности средств, находящихся в распоряжении;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мотивированное обоснование непредвиденности расходов.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r w:rsidRPr="00D8474B">
        <w:rPr>
          <w:rFonts w:ascii="Arial" w:hAnsi="Arial" w:cs="Arial"/>
        </w:rPr>
        <w:t>Родничковского сельского поселения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3.4. Глава </w:t>
      </w:r>
      <w:r w:rsidRPr="00D8474B">
        <w:rPr>
          <w:rFonts w:ascii="Arial" w:hAnsi="Arial" w:cs="Arial"/>
        </w:rPr>
        <w:t>Родничковского сельского поселения</w:t>
      </w:r>
      <w:r>
        <w:rPr>
          <w:rFonts w:ascii="Arial" w:hAnsi="Arial" w:cs="Arial"/>
        </w:rPr>
        <w:t xml:space="preserve"> </w:t>
      </w:r>
      <w:r w:rsidRPr="00C8246C">
        <w:rPr>
          <w:rFonts w:ascii="Arial" w:hAnsi="Arial" w:cs="Arial"/>
        </w:rPr>
        <w:t xml:space="preserve">направляет поступившие документы на рассмотрение в </w:t>
      </w:r>
      <w:r>
        <w:rPr>
          <w:rFonts w:ascii="Arial" w:hAnsi="Arial" w:cs="Arial"/>
        </w:rPr>
        <w:t>администрацию Родничковского сельского поселения.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По результатам рассмотрения представленного ходатайства с приложенными к нему документами</w:t>
      </w:r>
      <w:r>
        <w:rPr>
          <w:rFonts w:ascii="Arial" w:hAnsi="Arial" w:cs="Arial"/>
        </w:rPr>
        <w:t xml:space="preserve">, администрация Родничковского сельского поселения </w:t>
      </w:r>
      <w:r w:rsidRPr="00C8246C">
        <w:rPr>
          <w:rFonts w:ascii="Arial" w:hAnsi="Arial" w:cs="Arial"/>
        </w:rPr>
        <w:t>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lastRenderedPageBreak/>
        <w:t>Общий срок подготовки заключения о возможности (невозможности) выделения средств из резервного фонда на цели, указанные в ходатайстве, составляет</w:t>
      </w:r>
      <w:r>
        <w:rPr>
          <w:rFonts w:ascii="Arial" w:hAnsi="Arial" w:cs="Arial"/>
        </w:rPr>
        <w:t xml:space="preserve"> 30</w:t>
      </w:r>
      <w:r w:rsidRPr="00C8246C">
        <w:rPr>
          <w:rFonts w:ascii="Arial" w:hAnsi="Arial" w:cs="Arial"/>
        </w:rPr>
        <w:t xml:space="preserve"> рабочих дней со дня поступления документов в </w:t>
      </w:r>
      <w:r>
        <w:rPr>
          <w:rFonts w:ascii="Arial" w:hAnsi="Arial" w:cs="Arial"/>
        </w:rPr>
        <w:t>администрацию Родничковского сельского поселения</w:t>
      </w:r>
      <w:r w:rsidRPr="00C8246C">
        <w:rPr>
          <w:rFonts w:ascii="Arial" w:hAnsi="Arial" w:cs="Arial"/>
        </w:rPr>
        <w:t xml:space="preserve"> от главы</w:t>
      </w:r>
      <w:r>
        <w:rPr>
          <w:rFonts w:ascii="Arial" w:hAnsi="Arial" w:cs="Arial"/>
        </w:rPr>
        <w:t xml:space="preserve"> </w:t>
      </w:r>
      <w:r w:rsidRPr="00D8474B">
        <w:rPr>
          <w:rFonts w:ascii="Arial" w:hAnsi="Arial" w:cs="Arial"/>
        </w:rPr>
        <w:t>Родничковского сельского поселения</w:t>
      </w:r>
      <w:r>
        <w:rPr>
          <w:rFonts w:ascii="Arial" w:hAnsi="Arial" w:cs="Arial"/>
        </w:rPr>
        <w:t>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В случае положительного заключения </w:t>
      </w:r>
      <w:r>
        <w:rPr>
          <w:rFonts w:ascii="Arial" w:hAnsi="Arial" w:cs="Arial"/>
        </w:rPr>
        <w:t>администрация Родничковского сельского поселения</w:t>
      </w:r>
      <w:r w:rsidRPr="00C8246C">
        <w:rPr>
          <w:rFonts w:ascii="Arial" w:hAnsi="Arial" w:cs="Arial"/>
        </w:rPr>
        <w:t xml:space="preserve"> готовит проект постановления о выделении средств из резервного фонда. 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В случае отрицательного заключения</w:t>
      </w:r>
      <w:r>
        <w:rPr>
          <w:rFonts w:ascii="Arial" w:hAnsi="Arial" w:cs="Arial"/>
        </w:rPr>
        <w:t>, администрация Родничковского сельского поселения</w:t>
      </w:r>
      <w:r w:rsidRPr="00C8246C">
        <w:rPr>
          <w:rFonts w:ascii="Arial" w:hAnsi="Arial" w:cs="Arial"/>
        </w:rPr>
        <w:t xml:space="preserve"> готовит проект письма главы</w:t>
      </w:r>
      <w:r>
        <w:rPr>
          <w:rFonts w:ascii="Arial" w:hAnsi="Arial" w:cs="Arial"/>
        </w:rPr>
        <w:t xml:space="preserve">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Письмо направляется главой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 xml:space="preserve"> лицу, обратившемуся с ходатайством.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отсутствие или недостаточность бюджетных ассигнований резервного фонда в текущем финансовом году;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несоответствие целей, на которые запрашиваются средства резервного фонда, полномочиям </w:t>
      </w:r>
      <w:r w:rsidRPr="00D8474B">
        <w:rPr>
          <w:rFonts w:ascii="Arial" w:hAnsi="Arial" w:cs="Arial"/>
        </w:rPr>
        <w:t>Родничковского сельского поселения</w:t>
      </w:r>
      <w:r w:rsidRPr="00C8246C">
        <w:rPr>
          <w:rFonts w:ascii="Arial" w:hAnsi="Arial" w:cs="Arial"/>
        </w:rPr>
        <w:t>;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отсутствие обоснования и документов, указанных в </w:t>
      </w:r>
      <w:hyperlink w:anchor="Par7" w:history="1">
        <w:r w:rsidRPr="00C8246C">
          <w:rPr>
            <w:rFonts w:ascii="Arial" w:hAnsi="Arial" w:cs="Arial"/>
          </w:rPr>
          <w:t>пункте 3.2</w:t>
        </w:r>
      </w:hyperlink>
      <w:r w:rsidRPr="00C8246C">
        <w:rPr>
          <w:rFonts w:ascii="Arial" w:hAnsi="Arial" w:cs="Arial"/>
        </w:rPr>
        <w:t xml:space="preserve"> настоящего Положения.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C8246C">
        <w:rPr>
          <w:rFonts w:ascii="Arial" w:hAnsi="Arial" w:cs="Arial"/>
          <w:b/>
        </w:rPr>
        <w:t xml:space="preserve">4.   </w:t>
      </w:r>
      <w:proofErr w:type="gramStart"/>
      <w:r w:rsidRPr="00C8246C">
        <w:rPr>
          <w:rFonts w:ascii="Arial" w:hAnsi="Arial" w:cs="Arial"/>
          <w:b/>
        </w:rPr>
        <w:t>Контроль за</w:t>
      </w:r>
      <w:proofErr w:type="gramEnd"/>
      <w:r w:rsidRPr="00C8246C">
        <w:rPr>
          <w:rFonts w:ascii="Arial" w:hAnsi="Arial" w:cs="Arial"/>
          <w:b/>
        </w:rPr>
        <w:t xml:space="preserve"> расходованием средств резервного фонда</w:t>
      </w:r>
      <w:r>
        <w:rPr>
          <w:rFonts w:ascii="Arial" w:hAnsi="Arial" w:cs="Arial"/>
          <w:b/>
        </w:rPr>
        <w:t>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C8246C">
        <w:rPr>
          <w:rFonts w:ascii="Arial" w:hAnsi="Arial" w:cs="Arial"/>
        </w:rPr>
        <w:t>Контроль за</w:t>
      </w:r>
      <w:proofErr w:type="gramEnd"/>
      <w:r w:rsidRPr="00C8246C">
        <w:rPr>
          <w:rFonts w:ascii="Arial" w:hAnsi="Arial" w:cs="Arial"/>
        </w:rPr>
        <w:t xml:space="preserve"> расходованием средств резервного фонда осуществляется </w:t>
      </w:r>
      <w:r>
        <w:rPr>
          <w:rFonts w:ascii="Arial" w:hAnsi="Arial" w:cs="Arial"/>
        </w:rPr>
        <w:t>администрацией Родничковского сельского поселения.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Получатели средств резервного фонда, представляют в </w:t>
      </w:r>
      <w:r>
        <w:rPr>
          <w:rFonts w:ascii="Arial" w:hAnsi="Arial" w:cs="Arial"/>
        </w:rPr>
        <w:t xml:space="preserve">администрацию Родничковского сельского поселения </w:t>
      </w:r>
      <w:r w:rsidRPr="00C8246C">
        <w:rPr>
          <w:rFonts w:ascii="Arial" w:hAnsi="Arial" w:cs="Arial"/>
        </w:rPr>
        <w:t>отчет о целевом использовании средств резервного фонда.</w:t>
      </w:r>
    </w:p>
    <w:p w:rsidR="004034ED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</w:t>
      </w:r>
      <w:r>
        <w:rPr>
          <w:rFonts w:ascii="Arial" w:hAnsi="Arial" w:cs="Arial"/>
        </w:rPr>
        <w:t>Родничковского сельского поселения.</w:t>
      </w:r>
    </w:p>
    <w:p w:rsidR="004034ED" w:rsidRPr="00C8246C" w:rsidRDefault="004034ED" w:rsidP="004034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246C">
        <w:rPr>
          <w:rFonts w:ascii="Arial" w:hAnsi="Arial" w:cs="Arial"/>
        </w:rPr>
        <w:t xml:space="preserve">Расходы, произведенные за счет средств резервного фонда, отражаются в отчете об исполнении бюджета </w:t>
      </w:r>
      <w:r>
        <w:rPr>
          <w:rFonts w:ascii="Arial" w:hAnsi="Arial" w:cs="Arial"/>
        </w:rPr>
        <w:t>администрация Родничковского сельского поселения</w:t>
      </w:r>
      <w:r w:rsidRPr="00C8246C">
        <w:rPr>
          <w:rFonts w:ascii="Arial" w:hAnsi="Arial" w:cs="Arial"/>
        </w:rPr>
        <w:t xml:space="preserve"> по соответствующим кодам бюджетной классификации.</w:t>
      </w:r>
    </w:p>
    <w:p w:rsidR="004034ED" w:rsidRPr="00C8246C" w:rsidRDefault="004034ED" w:rsidP="004034E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034ED" w:rsidRPr="00C8246C" w:rsidRDefault="004034ED" w:rsidP="004034E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Pr="00C8246C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4034ED" w:rsidRDefault="004034ED" w:rsidP="004034ED">
      <w:pPr>
        <w:rPr>
          <w:rFonts w:ascii="Arial" w:hAnsi="Arial" w:cs="Arial"/>
        </w:rPr>
      </w:pPr>
    </w:p>
    <w:p w:rsidR="001910F6" w:rsidRDefault="001910F6"/>
    <w:sectPr w:rsidR="001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74"/>
    <w:rsid w:val="001910F6"/>
    <w:rsid w:val="004034ED"/>
    <w:rsid w:val="007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3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403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3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34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403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3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ADADF3FD6ABD3F040363FDDC387BB135A3F205704B67DE42D3BC3EDDEB8079E0CD7935D6876519CFAF997QCr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ADADF3FD6ABD3F040363FDDC387BB135A3F205704B67DE42D3BC3EDDEB8079E0CD7935D6876519CFAF997QCrFK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2020-02-03T05:58:00Z</dcterms:created>
  <dcterms:modified xsi:type="dcterms:W3CDTF">2020-02-03T05:58:00Z</dcterms:modified>
</cp:coreProperties>
</file>