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C" w:rsidRDefault="00E2333C" w:rsidP="00E2333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E2333C" w:rsidRDefault="00E2333C" w:rsidP="00E233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E2333C" w:rsidRDefault="00E2333C" w:rsidP="00E23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Роднички                                                                      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rodnichki</w:t>
      </w:r>
      <w:proofErr w:type="spellEnd"/>
      <w:r>
        <w:rPr>
          <w:rFonts w:ascii="Arial" w:hAnsi="Arial" w:cs="Arial"/>
        </w:rPr>
        <w:t>34@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E2333C" w:rsidRDefault="00E2333C" w:rsidP="00E23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1                                                               тел.  55-61-73</w:t>
      </w:r>
    </w:p>
    <w:p w:rsidR="00E2333C" w:rsidRDefault="00E2333C" w:rsidP="00E23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55-62-35</w:t>
      </w: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2333C" w:rsidRDefault="00E2333C" w:rsidP="00E2333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  <w:r>
        <w:rPr>
          <w:rFonts w:ascii="Arial" w:hAnsi="Arial" w:cs="Arial"/>
        </w:rPr>
        <w:t>от 02.12.2021 г                                                                                    № 60</w:t>
      </w: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ind w:righ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в сфере благоустройства на территории Родничковского сельского поселения на 2022 год </w:t>
      </w:r>
    </w:p>
    <w:p w:rsidR="00E2333C" w:rsidRDefault="00E2333C" w:rsidP="00E2333C">
      <w:pPr>
        <w:ind w:right="3544"/>
        <w:jc w:val="both"/>
        <w:rPr>
          <w:rFonts w:ascii="Arial" w:hAnsi="Arial" w:cs="Arial"/>
        </w:rPr>
      </w:pP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Arial" w:hAnsi="Arial" w:cs="Arial"/>
        </w:rPr>
        <w:t xml:space="preserve"> Уставом Родничковского сельского поселения,  администрация Родничковского сельского поселения  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Родничковского сельского поселения на 2022 год согласно Приложению.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с 1 января 2022 г. </w:t>
      </w: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E2333C" w:rsidRDefault="00E2333C" w:rsidP="00E2333C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  сельского  поселения                           С.Н. Шведов</w:t>
      </w: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</w:rPr>
      </w:pPr>
    </w:p>
    <w:p w:rsidR="00E2333C" w:rsidRDefault="00E2333C" w:rsidP="00E23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E2333C" w:rsidRDefault="00E2333C" w:rsidP="00E23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2333C" w:rsidRDefault="00E2333C" w:rsidP="00E23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Родничковского сельского поселения</w:t>
      </w:r>
    </w:p>
    <w:p w:rsidR="00E2333C" w:rsidRDefault="00E2333C" w:rsidP="00E23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от 02.12 .2021г. № 60</w:t>
      </w:r>
    </w:p>
    <w:p w:rsidR="00E2333C" w:rsidRDefault="00E2333C" w:rsidP="00E2333C">
      <w:pPr>
        <w:jc w:val="right"/>
        <w:rPr>
          <w:rFonts w:ascii="Arial" w:hAnsi="Arial" w:cs="Arial"/>
        </w:rPr>
      </w:pPr>
    </w:p>
    <w:p w:rsidR="00E2333C" w:rsidRDefault="00E2333C" w:rsidP="00E2333C">
      <w:pPr>
        <w:jc w:val="right"/>
        <w:rPr>
          <w:rFonts w:ascii="Arial" w:hAnsi="Arial" w:cs="Arial"/>
        </w:rPr>
      </w:pP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Родничковского сельского поселения на 2022 год</w:t>
      </w:r>
    </w:p>
    <w:p w:rsidR="00E2333C" w:rsidRDefault="00E2333C" w:rsidP="00E2333C">
      <w:pPr>
        <w:jc w:val="center"/>
        <w:rPr>
          <w:rFonts w:ascii="Arial" w:hAnsi="Arial" w:cs="Arial"/>
          <w:b/>
        </w:rPr>
      </w:pP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Родничковского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Родничковского</w:t>
      </w:r>
      <w:proofErr w:type="gramEnd"/>
      <w:r>
        <w:rPr>
          <w:rFonts w:ascii="Arial" w:hAnsi="Arial" w:cs="Arial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Программа профилактики реализуется в 2022 году и состоит из </w:t>
      </w:r>
      <w:r>
        <w:rPr>
          <w:rStyle w:val="1"/>
          <w:rFonts w:ascii="Arial" w:hAnsi="Arial" w:cs="Arial"/>
        </w:rPr>
        <w:t>следующих разделов: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Arial" w:hAnsi="Arial" w:cs="Arial"/>
        </w:rPr>
        <w:t xml:space="preserve"> (далее - аналитическая часть);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б) цели и задачи реализации программы профилактики;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в) перечень профилактических мероприятий, сроки (периодичность) их проведения;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г) показатели результативности и эффективности программы профилактики.</w:t>
      </w:r>
    </w:p>
    <w:p w:rsidR="00E2333C" w:rsidRDefault="00E2333C" w:rsidP="00E2333C">
      <w:pPr>
        <w:jc w:val="both"/>
        <w:rPr>
          <w:rFonts w:ascii="Arial" w:hAnsi="Arial" w:cs="Arial"/>
        </w:rPr>
      </w:pP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Аналитическая часть</w:t>
      </w:r>
    </w:p>
    <w:p w:rsidR="00E2333C" w:rsidRDefault="00E2333C" w:rsidP="00E2333C">
      <w:pPr>
        <w:ind w:firstLine="709"/>
        <w:jc w:val="both"/>
        <w:rPr>
          <w:rFonts w:ascii="Arial" w:hAnsi="Arial" w:cs="Arial"/>
          <w:i/>
          <w:color w:val="FB290D"/>
        </w:rPr>
      </w:pPr>
      <w:r>
        <w:rPr>
          <w:rFonts w:ascii="Arial" w:hAnsi="Arial" w:cs="Arial"/>
        </w:rPr>
        <w:t xml:space="preserve">Ранее муниципальный контроль в сфере благоустройства на территории Родничковского сельского поселения не осуществлялся,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rFonts w:ascii="Arial" w:hAnsi="Arial" w:cs="Arial"/>
          <w:i/>
        </w:rPr>
        <w:t>.</w:t>
      </w:r>
    </w:p>
    <w:p w:rsidR="00E2333C" w:rsidRDefault="00E2333C" w:rsidP="00E2333C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E2333C" w:rsidRDefault="00E2333C" w:rsidP="00E2333C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Цели и задачи реализации программы профилактики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Целями Программы профилактики являются: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предупреждение </w:t>
      </w:r>
      <w:proofErr w:type="gramStart"/>
      <w:r>
        <w:rPr>
          <w:rFonts w:ascii="Arial" w:hAnsi="Arial" w:cs="Arial"/>
        </w:rPr>
        <w:t>нарушений</w:t>
      </w:r>
      <w:proofErr w:type="gramEnd"/>
      <w:r>
        <w:rPr>
          <w:rFonts w:ascii="Arial" w:hAnsi="Arial" w:cs="Arial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снижение административной нагрузки на подконтрольные субъекты;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создание мотивации к добросовестному поведению подконтрольных субъектов;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снижение уровня вреда (ущерба), причиняемого охраняемым законом ценностям.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Задачами Программы профилактики являются: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укрепление системы профилактики нарушений обязательных требований;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повышение правосознания и правовой культуры подконтрольных субъектов.</w:t>
      </w:r>
    </w:p>
    <w:p w:rsidR="00E2333C" w:rsidRDefault="00E2333C" w:rsidP="00E2333C">
      <w:pPr>
        <w:jc w:val="both"/>
        <w:rPr>
          <w:rFonts w:ascii="Arial" w:hAnsi="Arial" w:cs="Arial"/>
        </w:rPr>
      </w:pP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Перечень профилактических мероприятий, сроки (периодичность) их проведения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В рамках реализации Программы профилактики осуществляются следующие профилактические мероприятия: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997"/>
        <w:gridCol w:w="3312"/>
        <w:gridCol w:w="2666"/>
      </w:tblGrid>
      <w:tr w:rsidR="00E2333C" w:rsidTr="002F2758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(периодичность)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E2333C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 С.В.</w:t>
            </w:r>
          </w:p>
        </w:tc>
      </w:tr>
      <w:tr w:rsidR="00E2333C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год до 30 января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E2333C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E2333C" w:rsidTr="002F2758">
        <w:trPr>
          <w:trHeight w:val="13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С.Н.,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ведущий специалист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Евдокимова С.В. </w:t>
            </w:r>
          </w:p>
        </w:tc>
      </w:tr>
      <w:tr w:rsidR="00E2333C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 / сентябрь месяц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С.Н.,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ведущий специалист</w:t>
            </w:r>
          </w:p>
          <w:p w:rsidR="00E2333C" w:rsidRDefault="00E2333C" w:rsidP="002F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 С.В.</w:t>
            </w:r>
          </w:p>
        </w:tc>
      </w:tr>
    </w:tbl>
    <w:p w:rsidR="00E2333C" w:rsidRDefault="00E2333C" w:rsidP="00E2333C">
      <w:pPr>
        <w:jc w:val="both"/>
        <w:rPr>
          <w:rFonts w:ascii="Arial" w:hAnsi="Arial" w:cs="Arial"/>
        </w:rPr>
      </w:pPr>
    </w:p>
    <w:p w:rsidR="00E2333C" w:rsidRDefault="00E2333C" w:rsidP="00E2333C">
      <w:pPr>
        <w:jc w:val="both"/>
        <w:rPr>
          <w:rFonts w:ascii="Arial" w:hAnsi="Arial" w:cs="Arial"/>
        </w:rPr>
      </w:pPr>
    </w:p>
    <w:p w:rsidR="00E2333C" w:rsidRDefault="00E2333C" w:rsidP="00E2333C">
      <w:pPr>
        <w:jc w:val="both"/>
        <w:rPr>
          <w:rFonts w:ascii="Arial" w:hAnsi="Arial" w:cs="Arial"/>
        </w:rPr>
      </w:pPr>
    </w:p>
    <w:p w:rsidR="00E2333C" w:rsidRDefault="00E2333C" w:rsidP="00E2333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4.2. </w:t>
      </w:r>
      <w:r>
        <w:rPr>
          <w:rFonts w:ascii="Arial" w:hAnsi="Arial" w:cs="Arial"/>
          <w:i/>
          <w:color w:val="FB290D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Консультирование</w:t>
      </w:r>
    </w:p>
    <w:p w:rsidR="00E2333C" w:rsidRDefault="00E2333C" w:rsidP="00E2333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Инспекторы осуществляют консультирование контролируемых лиц и их представителей:</w:t>
      </w:r>
    </w:p>
    <w:p w:rsidR="00E2333C" w:rsidRDefault="00E2333C" w:rsidP="00E2333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2333C" w:rsidRDefault="00E2333C" w:rsidP="00E2333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2333C" w:rsidRDefault="00E2333C" w:rsidP="00E2333C">
      <w:pPr>
        <w:jc w:val="both"/>
        <w:rPr>
          <w:rFonts w:ascii="Arial" w:hAnsi="Arial" w:cs="Arial"/>
        </w:rPr>
      </w:pPr>
    </w:p>
    <w:p w:rsidR="00E2333C" w:rsidRDefault="00E2333C" w:rsidP="00E2333C">
      <w:pPr>
        <w:rPr>
          <w:rFonts w:ascii="Arial" w:hAnsi="Arial" w:cs="Arial"/>
          <w:b/>
        </w:rPr>
      </w:pPr>
    </w:p>
    <w:p w:rsidR="00E2333C" w:rsidRDefault="00E2333C" w:rsidP="00E23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Показатели результативности и эффективности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Программы профилактики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повторно </w:t>
      </w:r>
      <w:proofErr w:type="gramStart"/>
      <w:r>
        <w:rPr>
          <w:rFonts w:ascii="Arial" w:hAnsi="Arial" w:cs="Arial"/>
        </w:rPr>
        <w:t>обратившихся</w:t>
      </w:r>
      <w:proofErr w:type="gramEnd"/>
      <w:r>
        <w:rPr>
          <w:rFonts w:ascii="Arial" w:hAnsi="Arial" w:cs="Arial"/>
        </w:rPr>
        <w:t xml:space="preserve"> за консультированием по тому же вопросу (эффективно, если 0);</w:t>
      </w:r>
    </w:p>
    <w:p w:rsidR="00E2333C" w:rsidRDefault="00E2333C" w:rsidP="00E23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исполненных предостережений (100%).</w:t>
      </w:r>
    </w:p>
    <w:p w:rsidR="00E2333C" w:rsidRDefault="00E2333C" w:rsidP="00E2333C">
      <w:pPr>
        <w:ind w:firstLine="709"/>
        <w:jc w:val="both"/>
        <w:rPr>
          <w:sz w:val="28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2333C" w:rsidRDefault="00E2333C" w:rsidP="00E2333C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E81898" w:rsidRDefault="00E81898">
      <w:bookmarkStart w:id="0" w:name="_GoBack"/>
      <w:bookmarkEnd w:id="0"/>
    </w:p>
    <w:sectPr w:rsidR="00E8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C"/>
    <w:rsid w:val="00A20F2C"/>
    <w:rsid w:val="00E2333C"/>
    <w:rsid w:val="00E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333C"/>
    <w:rPr>
      <w:rFonts w:ascii="XO Thames" w:hAnsi="XO Tha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333C"/>
    <w:rPr>
      <w:rFonts w:ascii="XO Thames" w:hAnsi="XO Tha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2022-01-10T10:27:00Z</dcterms:created>
  <dcterms:modified xsi:type="dcterms:W3CDTF">2022-01-10T10:28:00Z</dcterms:modified>
</cp:coreProperties>
</file>