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F3" w:rsidRDefault="002728F3" w:rsidP="002728F3">
      <w:pPr>
        <w:tabs>
          <w:tab w:val="left" w:pos="7020"/>
        </w:tabs>
      </w:pPr>
    </w:p>
    <w:p w:rsidR="002728F3" w:rsidRDefault="002728F3" w:rsidP="002728F3">
      <w:pPr>
        <w:keepNext/>
        <w:tabs>
          <w:tab w:val="num" w:pos="0"/>
        </w:tabs>
        <w:suppressAutoHyphens/>
        <w:ind w:right="-760"/>
        <w:outlineLvl w:val="0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 xml:space="preserve">                                       СОВЕТ   ДЕПУТАТОВ                       </w:t>
      </w:r>
    </w:p>
    <w:p w:rsidR="002728F3" w:rsidRDefault="002728F3" w:rsidP="002728F3">
      <w:pPr>
        <w:keepNext/>
        <w:tabs>
          <w:tab w:val="num" w:pos="0"/>
        </w:tabs>
        <w:suppressAutoHyphens/>
        <w:ind w:right="-1044"/>
        <w:outlineLvl w:val="2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 xml:space="preserve">               РОДНИЧКОВСКОГО СЕЛЬСКОГО ПОСЕЛЕНИЯ</w:t>
      </w:r>
    </w:p>
    <w:p w:rsidR="002728F3" w:rsidRDefault="002728F3" w:rsidP="002728F3">
      <w:pPr>
        <w:keepNext/>
        <w:tabs>
          <w:tab w:val="num" w:pos="0"/>
        </w:tabs>
        <w:suppressAutoHyphens/>
        <w:ind w:left="720" w:right="-1186" w:hanging="864"/>
        <w:outlineLvl w:val="3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 xml:space="preserve">                 НЕХАЕВСКОГО МУНИЦИПАЛЬНОГО РАЙОНА</w:t>
      </w:r>
    </w:p>
    <w:p w:rsidR="002728F3" w:rsidRDefault="002728F3" w:rsidP="002728F3">
      <w:pPr>
        <w:keepNext/>
        <w:tabs>
          <w:tab w:val="num" w:pos="0"/>
        </w:tabs>
        <w:suppressAutoHyphens/>
        <w:ind w:left="1008" w:hanging="1008"/>
        <w:outlineLvl w:val="4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 xml:space="preserve">                                 ВОЛГОГРАДСКОЙ ОБЛАСТИ</w:t>
      </w:r>
    </w:p>
    <w:p w:rsidR="002728F3" w:rsidRDefault="002728F3" w:rsidP="002728F3">
      <w:pPr>
        <w:suppressAutoHyphens/>
        <w:jc w:val="center"/>
        <w:rPr>
          <w:sz w:val="28"/>
          <w:szCs w:val="20"/>
          <w:lang w:eastAsia="ar-SA"/>
        </w:rPr>
      </w:pPr>
      <w:r>
        <w:rPr>
          <w:b/>
          <w:bCs/>
          <w:sz w:val="44"/>
          <w:szCs w:val="20"/>
          <w:lang w:eastAsia="ar-SA"/>
        </w:rPr>
        <w:t>______________________________________</w:t>
      </w:r>
    </w:p>
    <w:p w:rsidR="002728F3" w:rsidRDefault="002728F3" w:rsidP="002728F3">
      <w:pPr>
        <w:suppressAutoHyphens/>
        <w:jc w:val="center"/>
        <w:rPr>
          <w:sz w:val="28"/>
          <w:szCs w:val="20"/>
          <w:lang w:eastAsia="ar-SA"/>
        </w:rPr>
      </w:pPr>
    </w:p>
    <w:p w:rsidR="002728F3" w:rsidRDefault="002728F3" w:rsidP="002728F3">
      <w:pPr>
        <w:suppressAutoHyphens/>
        <w:jc w:val="center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>РЕШЕНИЕ</w:t>
      </w:r>
    </w:p>
    <w:p w:rsidR="002728F3" w:rsidRDefault="002728F3" w:rsidP="002728F3">
      <w:pPr>
        <w:suppressAutoHyphens/>
        <w:ind w:right="-52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  01.04.2015 г.                                                                                   № 11/2</w:t>
      </w:r>
    </w:p>
    <w:p w:rsidR="002728F3" w:rsidRDefault="002728F3" w:rsidP="002728F3">
      <w:pPr>
        <w:suppressAutoHyphens/>
        <w:ind w:right="-521"/>
        <w:rPr>
          <w:sz w:val="28"/>
          <w:szCs w:val="28"/>
          <w:lang w:eastAsia="ar-SA"/>
        </w:rPr>
      </w:pPr>
    </w:p>
    <w:p w:rsidR="002728F3" w:rsidRDefault="002728F3" w:rsidP="002728F3">
      <w:pPr>
        <w:suppressAutoHyphens/>
        <w:ind w:right="-521"/>
        <w:rPr>
          <w:b/>
          <w:lang w:eastAsia="ar-SA"/>
        </w:rPr>
      </w:pPr>
      <w:r>
        <w:rPr>
          <w:b/>
          <w:lang w:eastAsia="ar-SA"/>
        </w:rPr>
        <w:t xml:space="preserve">« О внесении изменений </w:t>
      </w:r>
      <w:proofErr w:type="gramStart"/>
      <w:r>
        <w:rPr>
          <w:b/>
          <w:lang w:eastAsia="ar-SA"/>
        </w:rPr>
        <w:t>в</w:t>
      </w:r>
      <w:proofErr w:type="gramEnd"/>
    </w:p>
    <w:p w:rsidR="002728F3" w:rsidRDefault="002728F3" w:rsidP="002728F3">
      <w:pPr>
        <w:suppressAutoHyphens/>
        <w:ind w:right="-521"/>
        <w:rPr>
          <w:b/>
          <w:lang w:eastAsia="ar-SA"/>
        </w:rPr>
      </w:pPr>
      <w:r>
        <w:rPr>
          <w:b/>
          <w:lang w:eastAsia="ar-SA"/>
        </w:rPr>
        <w:t>Решение Совета депутатов</w:t>
      </w:r>
    </w:p>
    <w:p w:rsidR="002728F3" w:rsidRDefault="002728F3" w:rsidP="002728F3">
      <w:pPr>
        <w:suppressAutoHyphens/>
        <w:ind w:right="-521"/>
        <w:rPr>
          <w:b/>
          <w:lang w:eastAsia="ar-SA"/>
        </w:rPr>
      </w:pPr>
      <w:r>
        <w:rPr>
          <w:b/>
          <w:lang w:eastAsia="ar-SA"/>
        </w:rPr>
        <w:t>от 25.12.14. №7/1 «Об утверждении</w:t>
      </w:r>
    </w:p>
    <w:p w:rsidR="002728F3" w:rsidRDefault="002728F3" w:rsidP="002728F3">
      <w:pPr>
        <w:suppressAutoHyphens/>
        <w:ind w:right="-521"/>
        <w:rPr>
          <w:b/>
          <w:lang w:eastAsia="ar-SA"/>
        </w:rPr>
      </w:pPr>
      <w:r>
        <w:rPr>
          <w:b/>
          <w:lang w:eastAsia="ar-SA"/>
        </w:rPr>
        <w:t>бюджета Родничковского</w:t>
      </w:r>
    </w:p>
    <w:p w:rsidR="002728F3" w:rsidRDefault="002728F3" w:rsidP="002728F3">
      <w:pPr>
        <w:suppressAutoHyphens/>
        <w:ind w:right="-521"/>
        <w:rPr>
          <w:b/>
          <w:lang w:eastAsia="ar-SA"/>
        </w:rPr>
      </w:pPr>
      <w:r>
        <w:rPr>
          <w:b/>
          <w:lang w:eastAsia="ar-SA"/>
        </w:rPr>
        <w:t xml:space="preserve">сельского поселения </w:t>
      </w:r>
      <w:proofErr w:type="gramStart"/>
      <w:r>
        <w:rPr>
          <w:b/>
          <w:lang w:eastAsia="ar-SA"/>
        </w:rPr>
        <w:t>на</w:t>
      </w:r>
      <w:proofErr w:type="gramEnd"/>
    </w:p>
    <w:p w:rsidR="002728F3" w:rsidRDefault="002728F3" w:rsidP="002728F3">
      <w:pPr>
        <w:suppressAutoHyphens/>
        <w:ind w:right="-521"/>
        <w:rPr>
          <w:b/>
          <w:lang w:eastAsia="ar-SA"/>
        </w:rPr>
      </w:pPr>
      <w:r>
        <w:rPr>
          <w:b/>
          <w:lang w:eastAsia="ar-SA"/>
        </w:rPr>
        <w:t>2015 год и на период до 2016 и 2017 годов»</w:t>
      </w:r>
    </w:p>
    <w:p w:rsidR="002728F3" w:rsidRDefault="002728F3" w:rsidP="002728F3">
      <w:pPr>
        <w:suppressAutoHyphens/>
        <w:ind w:right="-521"/>
        <w:rPr>
          <w:b/>
          <w:lang w:eastAsia="ar-SA"/>
        </w:rPr>
      </w:pPr>
    </w:p>
    <w:p w:rsidR="002728F3" w:rsidRDefault="002728F3" w:rsidP="002728F3">
      <w:pPr>
        <w:suppressAutoHyphens/>
        <w:ind w:right="-521"/>
        <w:rPr>
          <w:lang w:eastAsia="ar-SA"/>
        </w:rPr>
      </w:pPr>
      <w:r>
        <w:rPr>
          <w:lang w:eastAsia="ar-SA"/>
        </w:rPr>
        <w:t>В связи с изменениями Бюджетного кодекса  РФ от 31.07.1998 года №145-ФЗ ( в редакции ФЗ от 29.11.2014 года № 383-ФЗ</w:t>
      </w:r>
      <w:proofErr w:type="gramStart"/>
      <w:r>
        <w:rPr>
          <w:lang w:eastAsia="ar-SA"/>
        </w:rPr>
        <w:t xml:space="preserve"> ,</w:t>
      </w:r>
      <w:proofErr w:type="gramEnd"/>
      <w:r>
        <w:rPr>
          <w:lang w:eastAsia="ar-SA"/>
        </w:rPr>
        <w:t xml:space="preserve"> редакции от 26.12ю2014 г. и </w:t>
      </w:r>
      <w:proofErr w:type="spellStart"/>
      <w:r>
        <w:rPr>
          <w:lang w:eastAsia="ar-SA"/>
        </w:rPr>
        <w:t>изм</w:t>
      </w:r>
      <w:proofErr w:type="spellEnd"/>
      <w:r>
        <w:rPr>
          <w:lang w:eastAsia="ar-SA"/>
        </w:rPr>
        <w:t>. и доп. , вступившими в силу с 01.03.2015 г.).</w:t>
      </w:r>
    </w:p>
    <w:p w:rsidR="002728F3" w:rsidRDefault="002728F3" w:rsidP="002728F3">
      <w:pPr>
        <w:suppressAutoHyphens/>
        <w:ind w:right="-521"/>
        <w:rPr>
          <w:lang w:eastAsia="ar-SA"/>
        </w:rPr>
      </w:pPr>
      <w:r>
        <w:rPr>
          <w:lang w:eastAsia="ar-SA"/>
        </w:rPr>
        <w:t xml:space="preserve">На основании Главы 9 Статьи 61.1 и статьи 61.5  Бюджетного кодекса </w:t>
      </w:r>
    </w:p>
    <w:p w:rsidR="002728F3" w:rsidRDefault="002728F3" w:rsidP="002728F3">
      <w:pPr>
        <w:suppressAutoHyphens/>
        <w:ind w:right="-521"/>
        <w:rPr>
          <w:lang w:eastAsia="ar-SA"/>
        </w:rPr>
      </w:pPr>
      <w:r>
        <w:rPr>
          <w:lang w:eastAsia="ar-SA"/>
        </w:rPr>
        <w:t>Совет депутатов решил</w:t>
      </w:r>
      <w:proofErr w:type="gramStart"/>
      <w:r>
        <w:rPr>
          <w:lang w:eastAsia="ar-SA"/>
        </w:rPr>
        <w:t xml:space="preserve"> :</w:t>
      </w:r>
      <w:proofErr w:type="gramEnd"/>
    </w:p>
    <w:p w:rsidR="002728F3" w:rsidRDefault="002728F3" w:rsidP="002728F3">
      <w:pPr>
        <w:suppressAutoHyphens/>
        <w:ind w:right="-521"/>
        <w:rPr>
          <w:lang w:eastAsia="ar-SA"/>
        </w:rPr>
      </w:pPr>
      <w:r>
        <w:rPr>
          <w:lang w:eastAsia="ar-SA"/>
        </w:rPr>
        <w:t>Внести следующие  изменения и  дополнения  в решение Совета депутатов  Родничковского сельского поселения  № 7/1 от 25.12.2014 г. «Об утверждении  бюджета</w:t>
      </w:r>
    </w:p>
    <w:p w:rsidR="002728F3" w:rsidRDefault="002728F3" w:rsidP="002728F3">
      <w:pPr>
        <w:suppressAutoHyphens/>
        <w:ind w:right="-521"/>
        <w:rPr>
          <w:lang w:eastAsia="ar-SA"/>
        </w:rPr>
      </w:pPr>
      <w:r>
        <w:rPr>
          <w:lang w:eastAsia="ar-SA"/>
        </w:rPr>
        <w:t xml:space="preserve">Родничковского сельского поселения на 2015 год и на период до 2016 и 2017 годов». </w:t>
      </w:r>
    </w:p>
    <w:p w:rsidR="002728F3" w:rsidRDefault="002728F3" w:rsidP="002728F3">
      <w:pPr>
        <w:suppressAutoHyphens/>
        <w:ind w:right="-521"/>
        <w:rPr>
          <w:lang w:eastAsia="ar-SA"/>
        </w:rPr>
      </w:pPr>
      <w:r>
        <w:rPr>
          <w:lang w:eastAsia="ar-SA"/>
        </w:rPr>
        <w:t xml:space="preserve">     1.Утвердить основные характеристики бюджета  Родничковского сельского поселения на 2015 год</w:t>
      </w:r>
      <w:proofErr w:type="gramStart"/>
      <w:r>
        <w:rPr>
          <w:lang w:eastAsia="ar-SA"/>
        </w:rPr>
        <w:t xml:space="preserve"> :</w:t>
      </w:r>
      <w:proofErr w:type="gramEnd"/>
    </w:p>
    <w:p w:rsidR="002728F3" w:rsidRDefault="002728F3" w:rsidP="002728F3">
      <w:pPr>
        <w:suppressAutoHyphens/>
        <w:ind w:right="-521"/>
        <w:rPr>
          <w:lang w:eastAsia="ar-SA"/>
        </w:rPr>
      </w:pPr>
      <w:r>
        <w:rPr>
          <w:lang w:eastAsia="ar-SA"/>
        </w:rPr>
        <w:t>прогнозируемый   общий объем  доходов   бюджета Родничковского сельского поселения в сумме 8005,70 тыс</w:t>
      </w:r>
      <w:proofErr w:type="gramStart"/>
      <w:r>
        <w:rPr>
          <w:lang w:eastAsia="ar-SA"/>
        </w:rPr>
        <w:t>.р</w:t>
      </w:r>
      <w:proofErr w:type="gramEnd"/>
      <w:r>
        <w:rPr>
          <w:lang w:eastAsia="ar-SA"/>
        </w:rPr>
        <w:t>ублей , в том числе :</w:t>
      </w:r>
    </w:p>
    <w:p w:rsidR="002728F3" w:rsidRDefault="002728F3" w:rsidP="002728F3">
      <w:pPr>
        <w:suppressAutoHyphens/>
        <w:ind w:right="-521"/>
        <w:rPr>
          <w:lang w:eastAsia="ar-SA"/>
        </w:rPr>
      </w:pPr>
      <w:r>
        <w:rPr>
          <w:lang w:eastAsia="ar-SA"/>
        </w:rPr>
        <w:t>- безвозмездные поступления от других бюджетов бюджетной системы  Российской Федерации в сумме  2310.4 тыс</w:t>
      </w:r>
      <w:proofErr w:type="gramStart"/>
      <w:r>
        <w:rPr>
          <w:lang w:eastAsia="ar-SA"/>
        </w:rPr>
        <w:t>.р</w:t>
      </w:r>
      <w:proofErr w:type="gramEnd"/>
      <w:r>
        <w:rPr>
          <w:lang w:eastAsia="ar-SA"/>
        </w:rPr>
        <w:t>ублей из них :</w:t>
      </w:r>
    </w:p>
    <w:p w:rsidR="002728F3" w:rsidRDefault="002728F3" w:rsidP="002728F3">
      <w:pPr>
        <w:suppressAutoHyphens/>
        <w:ind w:right="-521"/>
        <w:rPr>
          <w:lang w:eastAsia="ar-SA"/>
        </w:rPr>
      </w:pPr>
      <w:r>
        <w:rPr>
          <w:lang w:eastAsia="ar-SA"/>
        </w:rPr>
        <w:t>дотация на выравнивание уровня бюджетной обеспеченности  -  956,0 тыс. рублей;</w:t>
      </w:r>
    </w:p>
    <w:p w:rsidR="002728F3" w:rsidRDefault="002728F3" w:rsidP="002728F3">
      <w:pPr>
        <w:suppressAutoHyphens/>
        <w:ind w:right="-521"/>
        <w:rPr>
          <w:lang w:eastAsia="ar-SA"/>
        </w:rPr>
      </w:pPr>
      <w:r>
        <w:rPr>
          <w:lang w:eastAsia="ar-SA"/>
        </w:rPr>
        <w:t>субвенция бюджетам поселений на осуществление первичного воинского учета – 58.6 тыс. рублей;</w:t>
      </w:r>
    </w:p>
    <w:p w:rsidR="002728F3" w:rsidRDefault="002728F3" w:rsidP="002728F3">
      <w:pPr>
        <w:suppressAutoHyphens/>
        <w:ind w:right="-521"/>
        <w:rPr>
          <w:lang w:eastAsia="ar-SA"/>
        </w:rPr>
      </w:pPr>
      <w:r>
        <w:rPr>
          <w:lang w:eastAsia="ar-SA"/>
        </w:rPr>
        <w:t>субвенция  бюджетам поселений на выполнение передаваемых полномочий – 2.8 тыс. рублей;</w:t>
      </w:r>
    </w:p>
    <w:p w:rsidR="002728F3" w:rsidRDefault="002728F3" w:rsidP="002728F3">
      <w:pPr>
        <w:suppressAutoHyphens/>
        <w:ind w:right="-521"/>
        <w:rPr>
          <w:lang w:eastAsia="ar-SA"/>
        </w:rPr>
      </w:pPr>
      <w:r>
        <w:rPr>
          <w:lang w:eastAsia="ar-SA"/>
        </w:rPr>
        <w:t>прочие субсидии бюджетам  поселений – 1293.0 тыс. рублей</w:t>
      </w:r>
      <w:proofErr w:type="gramStart"/>
      <w:r>
        <w:rPr>
          <w:lang w:eastAsia="ar-SA"/>
        </w:rPr>
        <w:t xml:space="preserve"> .</w:t>
      </w:r>
      <w:proofErr w:type="gramEnd"/>
    </w:p>
    <w:p w:rsidR="002728F3" w:rsidRDefault="002728F3" w:rsidP="002728F3">
      <w:pPr>
        <w:suppressAutoHyphens/>
        <w:ind w:right="-521"/>
        <w:rPr>
          <w:lang w:eastAsia="ar-SA"/>
        </w:rPr>
      </w:pPr>
      <w:r>
        <w:rPr>
          <w:lang w:eastAsia="ar-SA"/>
        </w:rPr>
        <w:t>Общий объем расходов  бюджета Родничковского сельского поселения  в сумме 9843,2 тыс</w:t>
      </w:r>
      <w:proofErr w:type="gramStart"/>
      <w:r>
        <w:rPr>
          <w:lang w:eastAsia="ar-SA"/>
        </w:rPr>
        <w:t>.р</w:t>
      </w:r>
      <w:proofErr w:type="gramEnd"/>
      <w:r>
        <w:rPr>
          <w:lang w:eastAsia="ar-SA"/>
        </w:rPr>
        <w:t>ублей .</w:t>
      </w:r>
    </w:p>
    <w:p w:rsidR="002728F3" w:rsidRDefault="002728F3" w:rsidP="002728F3">
      <w:pPr>
        <w:numPr>
          <w:ilvl w:val="0"/>
          <w:numId w:val="1"/>
        </w:numPr>
        <w:suppressAutoHyphens/>
        <w:ind w:right="-521"/>
        <w:rPr>
          <w:lang w:eastAsia="ar-SA"/>
        </w:rPr>
      </w:pPr>
      <w:r>
        <w:rPr>
          <w:lang w:eastAsia="ar-SA"/>
        </w:rPr>
        <w:t>Утвердить основные  характеристики бюджета  Родничковского сельского поселения  на  период до  2016 и 2017 годов в следующих размерах</w:t>
      </w:r>
      <w:proofErr w:type="gramStart"/>
      <w:r>
        <w:rPr>
          <w:lang w:eastAsia="ar-SA"/>
        </w:rPr>
        <w:t xml:space="preserve"> :</w:t>
      </w:r>
      <w:proofErr w:type="gramEnd"/>
    </w:p>
    <w:p w:rsidR="002728F3" w:rsidRDefault="002728F3" w:rsidP="002728F3">
      <w:pPr>
        <w:suppressAutoHyphens/>
        <w:ind w:right="-521"/>
        <w:rPr>
          <w:lang w:eastAsia="ar-SA"/>
        </w:rPr>
      </w:pPr>
      <w:r>
        <w:rPr>
          <w:lang w:eastAsia="ar-SA"/>
        </w:rPr>
        <w:t>прогнозируемый   общий объем  доходов  бюджета Родничковского сельского поселения  на 2016 год в сумме  6923,6 тыс. рублей</w:t>
      </w:r>
      <w:proofErr w:type="gramStart"/>
      <w:r>
        <w:rPr>
          <w:lang w:eastAsia="ar-SA"/>
        </w:rPr>
        <w:t xml:space="preserve"> ,</w:t>
      </w:r>
      <w:proofErr w:type="gramEnd"/>
      <w:r>
        <w:rPr>
          <w:lang w:eastAsia="ar-SA"/>
        </w:rPr>
        <w:t xml:space="preserve"> в том числе  :</w:t>
      </w:r>
    </w:p>
    <w:p w:rsidR="002728F3" w:rsidRDefault="002728F3" w:rsidP="002728F3">
      <w:pPr>
        <w:suppressAutoHyphens/>
        <w:ind w:right="-521"/>
        <w:rPr>
          <w:lang w:eastAsia="ar-SA"/>
        </w:rPr>
      </w:pPr>
      <w:r>
        <w:rPr>
          <w:lang w:eastAsia="ar-SA"/>
        </w:rPr>
        <w:t>- безвозмездные поступления  от других бюджетов бюджетной системы РФ в сумме – 1063,3 тыс. рублей, из них</w:t>
      </w:r>
      <w:proofErr w:type="gramStart"/>
      <w:r>
        <w:rPr>
          <w:lang w:eastAsia="ar-SA"/>
        </w:rPr>
        <w:t xml:space="preserve"> :</w:t>
      </w:r>
      <w:proofErr w:type="gramEnd"/>
    </w:p>
    <w:p w:rsidR="002728F3" w:rsidRDefault="002728F3" w:rsidP="002728F3">
      <w:pPr>
        <w:suppressAutoHyphens/>
        <w:ind w:right="-521"/>
        <w:rPr>
          <w:lang w:eastAsia="ar-SA"/>
        </w:rPr>
      </w:pPr>
      <w:r>
        <w:rPr>
          <w:lang w:eastAsia="ar-SA"/>
        </w:rPr>
        <w:t>дотации бюджетам поселений на выравнивание бюджетной обеспеченности  - 1004,0 тыс. рублей;</w:t>
      </w:r>
    </w:p>
    <w:p w:rsidR="002728F3" w:rsidRDefault="002728F3" w:rsidP="002728F3">
      <w:pPr>
        <w:suppressAutoHyphens/>
        <w:ind w:right="-521"/>
        <w:rPr>
          <w:lang w:eastAsia="ar-SA"/>
        </w:rPr>
      </w:pPr>
      <w:r>
        <w:rPr>
          <w:lang w:eastAsia="ar-SA"/>
        </w:rPr>
        <w:t>- субвенции бюджетам поселений на осуществление первичного воинского учета – 59,3 тыс. рублей</w:t>
      </w:r>
      <w:proofErr w:type="gramStart"/>
      <w:r>
        <w:rPr>
          <w:lang w:eastAsia="ar-SA"/>
        </w:rPr>
        <w:t xml:space="preserve"> ;</w:t>
      </w:r>
      <w:proofErr w:type="gramEnd"/>
    </w:p>
    <w:p w:rsidR="002728F3" w:rsidRDefault="002728F3" w:rsidP="002728F3">
      <w:pPr>
        <w:suppressAutoHyphens/>
        <w:ind w:right="-521"/>
        <w:rPr>
          <w:lang w:eastAsia="ar-SA"/>
        </w:rPr>
      </w:pPr>
      <w:r>
        <w:rPr>
          <w:lang w:eastAsia="ar-SA"/>
        </w:rPr>
        <w:t>прогнозируемый   общий объем  доходов  бюджета  Родничковского сельского поселения  на 2017 год в сумме 6980,2 тыс. рублей в том числе</w:t>
      </w:r>
      <w:proofErr w:type="gramStart"/>
      <w:r>
        <w:rPr>
          <w:lang w:eastAsia="ar-SA"/>
        </w:rPr>
        <w:t xml:space="preserve"> :</w:t>
      </w:r>
      <w:proofErr w:type="gramEnd"/>
    </w:p>
    <w:p w:rsidR="002728F3" w:rsidRDefault="002728F3" w:rsidP="002728F3">
      <w:pPr>
        <w:suppressAutoHyphens/>
        <w:ind w:right="-521"/>
        <w:rPr>
          <w:lang w:eastAsia="ar-SA"/>
        </w:rPr>
      </w:pPr>
      <w:r>
        <w:rPr>
          <w:lang w:eastAsia="ar-SA"/>
        </w:rPr>
        <w:lastRenderedPageBreak/>
        <w:t>безвозмездные поступления   от других бюджетов бюджетной системы РФ в сумме 1108,6 тыс. рублей  из  них</w:t>
      </w:r>
      <w:proofErr w:type="gramStart"/>
      <w:r>
        <w:rPr>
          <w:lang w:eastAsia="ar-SA"/>
        </w:rPr>
        <w:t xml:space="preserve"> :</w:t>
      </w:r>
      <w:proofErr w:type="gramEnd"/>
    </w:p>
    <w:p w:rsidR="002728F3" w:rsidRDefault="002728F3" w:rsidP="002728F3">
      <w:pPr>
        <w:suppressAutoHyphens/>
        <w:ind w:right="-521"/>
        <w:rPr>
          <w:lang w:eastAsia="ar-SA"/>
        </w:rPr>
      </w:pPr>
      <w:r>
        <w:rPr>
          <w:lang w:eastAsia="ar-SA"/>
        </w:rPr>
        <w:t>- дотация бюджетам поселений на выравнивание бюджетной обеспеченности – 1004,0 тыс. рублей</w:t>
      </w:r>
      <w:proofErr w:type="gramStart"/>
      <w:r>
        <w:rPr>
          <w:lang w:eastAsia="ar-SA"/>
        </w:rPr>
        <w:t xml:space="preserve"> ;</w:t>
      </w:r>
      <w:proofErr w:type="gramEnd"/>
    </w:p>
    <w:p w:rsidR="002728F3" w:rsidRDefault="002728F3" w:rsidP="002728F3">
      <w:pPr>
        <w:suppressAutoHyphens/>
        <w:ind w:right="-521"/>
        <w:rPr>
          <w:lang w:eastAsia="ar-SA"/>
        </w:rPr>
      </w:pPr>
      <w:r>
        <w:rPr>
          <w:lang w:eastAsia="ar-SA"/>
        </w:rPr>
        <w:t>-субвенции бюджетам поселений на осуществление     первичного воинского  учета -56,6 тыс. рублей</w:t>
      </w:r>
      <w:proofErr w:type="gramStart"/>
      <w:r>
        <w:rPr>
          <w:lang w:eastAsia="ar-SA"/>
        </w:rPr>
        <w:t xml:space="preserve"> .</w:t>
      </w:r>
      <w:proofErr w:type="gramEnd"/>
    </w:p>
    <w:p w:rsidR="002728F3" w:rsidRDefault="002728F3" w:rsidP="002728F3">
      <w:r>
        <w:t xml:space="preserve">Общий объем расходов бюджета </w:t>
      </w:r>
      <w:proofErr w:type="spellStart"/>
      <w:r>
        <w:t>Родничквского</w:t>
      </w:r>
      <w:proofErr w:type="spellEnd"/>
      <w:r>
        <w:t xml:space="preserve"> сельского поселения на 2016год в сумме 6923,6 </w:t>
      </w:r>
      <w:proofErr w:type="spellStart"/>
      <w:r>
        <w:t>тыс</w:t>
      </w:r>
      <w:proofErr w:type="gramStart"/>
      <w:r>
        <w:t>.р</w:t>
      </w:r>
      <w:proofErr w:type="gramEnd"/>
      <w:r>
        <w:t>ублей,в</w:t>
      </w:r>
      <w:proofErr w:type="spellEnd"/>
      <w:r>
        <w:t xml:space="preserve"> том числе условно утвержденные расходы 2,5% в сумме 173,1 </w:t>
      </w:r>
      <w:proofErr w:type="spellStart"/>
      <w:r>
        <w:t>тыс.рублей,на</w:t>
      </w:r>
      <w:proofErr w:type="spellEnd"/>
      <w:r>
        <w:t xml:space="preserve"> 2017год в сумме 6980,2 тыс.рублей, в том числе условно утвержденные расходы 5,0% в сумме 349,0 тыс.рублей.</w:t>
      </w:r>
    </w:p>
    <w:p w:rsidR="002728F3" w:rsidRDefault="002728F3" w:rsidP="002728F3">
      <w:r>
        <w:t>Бюджет на 2016 и 2017 годы принимается бездефицитный.</w:t>
      </w:r>
    </w:p>
    <w:p w:rsidR="002728F3" w:rsidRDefault="002728F3" w:rsidP="002728F3">
      <w:pPr>
        <w:suppressAutoHyphens/>
        <w:ind w:right="-521"/>
        <w:rPr>
          <w:lang w:eastAsia="ar-SA"/>
        </w:rPr>
      </w:pPr>
    </w:p>
    <w:p w:rsidR="002728F3" w:rsidRDefault="002728F3" w:rsidP="002728F3">
      <w:pPr>
        <w:suppressAutoHyphens/>
        <w:ind w:right="-521"/>
        <w:rPr>
          <w:lang w:eastAsia="ar-SA"/>
        </w:rPr>
      </w:pPr>
    </w:p>
    <w:p w:rsidR="002728F3" w:rsidRDefault="002728F3" w:rsidP="002728F3">
      <w:pPr>
        <w:suppressAutoHyphens/>
        <w:ind w:right="-521"/>
        <w:rPr>
          <w:lang w:eastAsia="ar-SA"/>
        </w:rPr>
      </w:pPr>
      <w:r>
        <w:rPr>
          <w:lang w:eastAsia="ar-SA"/>
        </w:rPr>
        <w:t xml:space="preserve">Бюджет на 2015 и на период 2016 и 2017 годов  принимается без дефицита и </w:t>
      </w:r>
      <w:proofErr w:type="spellStart"/>
      <w:r>
        <w:rPr>
          <w:lang w:eastAsia="ar-SA"/>
        </w:rPr>
        <w:t>профицита</w:t>
      </w:r>
      <w:proofErr w:type="spellEnd"/>
      <w:proofErr w:type="gramStart"/>
      <w:r>
        <w:rPr>
          <w:lang w:eastAsia="ar-SA"/>
        </w:rPr>
        <w:t xml:space="preserve"> .</w:t>
      </w:r>
      <w:proofErr w:type="gramEnd"/>
    </w:p>
    <w:p w:rsidR="002728F3" w:rsidRDefault="002728F3" w:rsidP="002728F3">
      <w:pPr>
        <w:suppressAutoHyphens/>
        <w:ind w:right="-521"/>
        <w:rPr>
          <w:lang w:eastAsia="ar-SA"/>
        </w:rPr>
      </w:pPr>
      <w:r>
        <w:rPr>
          <w:lang w:eastAsia="ar-SA"/>
        </w:rPr>
        <w:t>ДОХОДЫ</w:t>
      </w:r>
      <w:proofErr w:type="gramStart"/>
      <w:r>
        <w:rPr>
          <w:lang w:eastAsia="ar-SA"/>
        </w:rPr>
        <w:t xml:space="preserve"> :</w:t>
      </w:r>
      <w:proofErr w:type="gramEnd"/>
    </w:p>
    <w:p w:rsidR="002728F3" w:rsidRDefault="002728F3" w:rsidP="002728F3">
      <w:pPr>
        <w:suppressAutoHyphens/>
        <w:ind w:right="-521"/>
        <w:rPr>
          <w:lang w:eastAsia="ar-SA"/>
        </w:rPr>
      </w:pPr>
    </w:p>
    <w:tbl>
      <w:tblPr>
        <w:tblpPr w:leftFromText="180" w:rightFromText="180" w:vertAnchor="text" w:horzAnchor="margin" w:tblpYSpec="top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5"/>
        <w:gridCol w:w="2678"/>
        <w:gridCol w:w="1459"/>
        <w:gridCol w:w="1459"/>
        <w:gridCol w:w="1459"/>
      </w:tblGrid>
      <w:tr w:rsidR="002728F3" w:rsidTr="00682142">
        <w:trPr>
          <w:trHeight w:val="55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3" w:rsidRDefault="002728F3" w:rsidP="00682142">
            <w:pPr>
              <w:ind w:right="-521"/>
            </w:pPr>
          </w:p>
          <w:p w:rsidR="002728F3" w:rsidRDefault="002728F3" w:rsidP="00682142">
            <w:pPr>
              <w:ind w:right="-521"/>
            </w:pPr>
            <w:r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3" w:rsidRDefault="002728F3" w:rsidP="00682142"/>
          <w:p w:rsidR="002728F3" w:rsidRDefault="002728F3" w:rsidP="00682142">
            <w:pPr>
              <w:ind w:right="-521"/>
            </w:pPr>
            <w:r>
              <w:rPr>
                <w:sz w:val="22"/>
                <w:szCs w:val="22"/>
              </w:rPr>
              <w:t>Код  показателя по ЭКР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F3" w:rsidRDefault="002728F3" w:rsidP="00682142">
            <w:pPr>
              <w:ind w:right="-521"/>
              <w:jc w:val="center"/>
            </w:pPr>
            <w:r>
              <w:rPr>
                <w:sz w:val="22"/>
                <w:szCs w:val="22"/>
              </w:rPr>
              <w:t>2015 г.</w:t>
            </w:r>
          </w:p>
          <w:p w:rsidR="002728F3" w:rsidRDefault="002728F3" w:rsidP="00682142">
            <w:pPr>
              <w:ind w:right="-521"/>
              <w:rPr>
                <w:lang w:val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F3" w:rsidRDefault="002728F3" w:rsidP="00682142">
            <w:pPr>
              <w:ind w:right="-521"/>
              <w:jc w:val="center"/>
            </w:pPr>
            <w:r>
              <w:rPr>
                <w:sz w:val="22"/>
                <w:szCs w:val="22"/>
              </w:rPr>
              <w:t>2016 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F3" w:rsidRDefault="002728F3" w:rsidP="00682142">
            <w:pPr>
              <w:ind w:right="-521"/>
              <w:jc w:val="center"/>
            </w:pPr>
            <w:r>
              <w:rPr>
                <w:sz w:val="22"/>
                <w:szCs w:val="22"/>
              </w:rPr>
              <w:t>2017 г.</w:t>
            </w:r>
          </w:p>
        </w:tc>
      </w:tr>
      <w:tr w:rsidR="002728F3" w:rsidTr="00682142">
        <w:trPr>
          <w:trHeight w:val="40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F3" w:rsidRDefault="002728F3" w:rsidP="00682142">
            <w:pPr>
              <w:ind w:right="-5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F3" w:rsidRDefault="002728F3" w:rsidP="00682142">
            <w:r>
              <w:rPr>
                <w:sz w:val="22"/>
                <w:szCs w:val="22"/>
              </w:rPr>
              <w:t>18210503010010000110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F3" w:rsidRDefault="002728F3" w:rsidP="00682142">
            <w:pPr>
              <w:ind w:right="-521"/>
            </w:pPr>
            <w:r>
              <w:rPr>
                <w:sz w:val="22"/>
                <w:szCs w:val="22"/>
              </w:rPr>
              <w:t xml:space="preserve">      +239,70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F3" w:rsidRDefault="002728F3" w:rsidP="00682142">
            <w:pPr>
              <w:ind w:right="-521"/>
            </w:pPr>
            <w:r>
              <w:rPr>
                <w:sz w:val="22"/>
                <w:szCs w:val="22"/>
              </w:rPr>
              <w:t xml:space="preserve">        -24,60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F3" w:rsidRDefault="002728F3" w:rsidP="00682142">
            <w:pPr>
              <w:ind w:right="-521"/>
            </w:pPr>
            <w:r>
              <w:rPr>
                <w:sz w:val="22"/>
                <w:szCs w:val="22"/>
              </w:rPr>
              <w:t xml:space="preserve">       -24.60</w:t>
            </w:r>
          </w:p>
        </w:tc>
      </w:tr>
    </w:tbl>
    <w:p w:rsidR="002728F3" w:rsidRDefault="002728F3" w:rsidP="002728F3">
      <w:pPr>
        <w:tabs>
          <w:tab w:val="left" w:pos="7020"/>
        </w:tabs>
        <w:rPr>
          <w:lang w:val="en-US"/>
        </w:rPr>
      </w:pPr>
      <w:r>
        <w:t>Р</w:t>
      </w:r>
      <w:r>
        <w:rPr>
          <w:lang w:val="en-US"/>
        </w:rPr>
        <w:t>АСХОДЫ</w:t>
      </w:r>
    </w:p>
    <w:p w:rsidR="002728F3" w:rsidRDefault="002728F3" w:rsidP="002728F3"/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1423"/>
        <w:gridCol w:w="1082"/>
        <w:gridCol w:w="1113"/>
        <w:gridCol w:w="1108"/>
        <w:gridCol w:w="1108"/>
        <w:gridCol w:w="1108"/>
      </w:tblGrid>
      <w:tr w:rsidR="002728F3" w:rsidTr="00682142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F3" w:rsidRDefault="002728F3" w:rsidP="00682142">
            <w:pPr>
              <w:ind w:right="-521"/>
            </w:pPr>
            <w:r>
              <w:rPr>
                <w:sz w:val="22"/>
                <w:szCs w:val="22"/>
              </w:rPr>
              <w:t>Наименование подразделения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F3" w:rsidRDefault="002728F3" w:rsidP="00682142">
            <w:pPr>
              <w:ind w:right="-521"/>
            </w:pPr>
            <w:r>
              <w:rPr>
                <w:sz w:val="22"/>
                <w:szCs w:val="22"/>
              </w:rPr>
              <w:t xml:space="preserve">Раздел </w:t>
            </w:r>
          </w:p>
          <w:p w:rsidR="002728F3" w:rsidRDefault="002728F3" w:rsidP="00682142">
            <w:pPr>
              <w:ind w:right="-521"/>
            </w:pPr>
            <w:r>
              <w:rPr>
                <w:sz w:val="22"/>
                <w:szCs w:val="22"/>
              </w:rPr>
              <w:t>подразделения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F3" w:rsidRDefault="002728F3" w:rsidP="00682142">
            <w:pPr>
              <w:ind w:right="-521"/>
            </w:pPr>
            <w:r>
              <w:rPr>
                <w:sz w:val="22"/>
                <w:szCs w:val="22"/>
              </w:rPr>
              <w:t xml:space="preserve">Целевая </w:t>
            </w:r>
          </w:p>
          <w:p w:rsidR="002728F3" w:rsidRDefault="002728F3" w:rsidP="00682142">
            <w:pPr>
              <w:ind w:right="-521"/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F3" w:rsidRDefault="002728F3" w:rsidP="00682142">
            <w:pPr>
              <w:ind w:right="-521"/>
            </w:pPr>
            <w:r>
              <w:rPr>
                <w:sz w:val="22"/>
                <w:szCs w:val="22"/>
              </w:rPr>
              <w:t>Вид</w:t>
            </w:r>
          </w:p>
          <w:p w:rsidR="002728F3" w:rsidRDefault="002728F3" w:rsidP="00682142">
            <w:pPr>
              <w:ind w:right="-521"/>
            </w:pPr>
            <w:r>
              <w:rPr>
                <w:sz w:val="22"/>
                <w:szCs w:val="22"/>
              </w:rPr>
              <w:t>расходов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F3" w:rsidRDefault="002728F3" w:rsidP="00682142">
            <w:pPr>
              <w:ind w:right="-521"/>
              <w:rPr>
                <w:lang w:val="en-US"/>
              </w:rPr>
            </w:pPr>
            <w:r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  <w:lang w:val="en-US"/>
              </w:rPr>
              <w:t xml:space="preserve"> 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F3" w:rsidRDefault="002728F3" w:rsidP="00682142">
            <w:pPr>
              <w:ind w:right="-521"/>
            </w:pPr>
            <w:r>
              <w:rPr>
                <w:sz w:val="22"/>
                <w:szCs w:val="22"/>
              </w:rPr>
              <w:t xml:space="preserve">  2016 г.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F3" w:rsidRDefault="002728F3" w:rsidP="00682142">
            <w:pPr>
              <w:ind w:right="-521"/>
            </w:pPr>
            <w:r>
              <w:rPr>
                <w:sz w:val="22"/>
                <w:szCs w:val="22"/>
              </w:rPr>
              <w:t xml:space="preserve">  2017 г.</w:t>
            </w:r>
          </w:p>
        </w:tc>
      </w:tr>
      <w:tr w:rsidR="002728F3" w:rsidTr="00682142">
        <w:trPr>
          <w:trHeight w:val="13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F3" w:rsidRDefault="002728F3" w:rsidP="00682142">
            <w:pPr>
              <w:ind w:right="-521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F3" w:rsidRDefault="002728F3" w:rsidP="00682142">
            <w:pPr>
              <w:ind w:right="-521"/>
              <w:rPr>
                <w:lang w:val="en-US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F3" w:rsidRDefault="002728F3" w:rsidP="00682142">
            <w:pPr>
              <w:ind w:right="-521"/>
            </w:pPr>
            <w:r>
              <w:rPr>
                <w:sz w:val="22"/>
                <w:szCs w:val="22"/>
              </w:rPr>
              <w:t>0142008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F3" w:rsidRDefault="002728F3" w:rsidP="00682142">
            <w:pPr>
              <w:ind w:right="-521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F3" w:rsidRDefault="002728F3" w:rsidP="00682142">
            <w:pPr>
              <w:ind w:right="-521"/>
            </w:pPr>
            <w:r>
              <w:rPr>
                <w:sz w:val="22"/>
                <w:szCs w:val="22"/>
              </w:rPr>
              <w:t>+ 239,70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F3" w:rsidRDefault="002728F3" w:rsidP="00682142">
            <w:pPr>
              <w:ind w:right="-521"/>
            </w:pPr>
            <w:r>
              <w:rPr>
                <w:sz w:val="22"/>
                <w:szCs w:val="22"/>
              </w:rPr>
              <w:t xml:space="preserve">  - 24,60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F3" w:rsidRDefault="002728F3" w:rsidP="00682142">
            <w:pPr>
              <w:ind w:right="-521"/>
            </w:pPr>
            <w:r>
              <w:rPr>
                <w:sz w:val="22"/>
                <w:szCs w:val="22"/>
              </w:rPr>
              <w:t xml:space="preserve">   -24,60</w:t>
            </w:r>
          </w:p>
        </w:tc>
      </w:tr>
    </w:tbl>
    <w:p w:rsidR="002728F3" w:rsidRDefault="002728F3" w:rsidP="002728F3"/>
    <w:p w:rsidR="002728F3" w:rsidRDefault="002728F3" w:rsidP="002728F3">
      <w:pPr>
        <w:suppressAutoHyphens/>
        <w:ind w:right="-521"/>
        <w:rPr>
          <w:lang w:eastAsia="ar-SA"/>
        </w:rPr>
      </w:pPr>
    </w:p>
    <w:p w:rsidR="002728F3" w:rsidRDefault="002728F3" w:rsidP="002728F3">
      <w:pPr>
        <w:suppressAutoHyphens/>
        <w:ind w:right="-521"/>
        <w:rPr>
          <w:lang w:eastAsia="ar-SA"/>
        </w:rPr>
      </w:pPr>
    </w:p>
    <w:p w:rsidR="002728F3" w:rsidRDefault="002728F3" w:rsidP="002728F3">
      <w:pPr>
        <w:suppressAutoHyphens/>
        <w:ind w:right="-521"/>
        <w:rPr>
          <w:lang w:eastAsia="ar-SA"/>
        </w:rPr>
      </w:pPr>
    </w:p>
    <w:p w:rsidR="002728F3" w:rsidRDefault="002728F3" w:rsidP="002728F3">
      <w:pPr>
        <w:suppressAutoHyphens/>
        <w:ind w:right="-521"/>
        <w:rPr>
          <w:lang w:eastAsia="ar-SA"/>
        </w:rPr>
      </w:pPr>
      <w:r>
        <w:rPr>
          <w:lang w:eastAsia="ar-SA"/>
        </w:rPr>
        <w:t>Глава Родничковского сельского  поселения                                                Белоус  А.М.</w:t>
      </w:r>
    </w:p>
    <w:p w:rsidR="002728F3" w:rsidRDefault="002728F3" w:rsidP="002728F3">
      <w:pPr>
        <w:suppressAutoHyphens/>
        <w:ind w:right="-521"/>
        <w:rPr>
          <w:lang w:eastAsia="ar-SA"/>
        </w:rPr>
      </w:pPr>
    </w:p>
    <w:p w:rsidR="002728F3" w:rsidRDefault="002728F3" w:rsidP="002728F3">
      <w:pPr>
        <w:tabs>
          <w:tab w:val="left" w:pos="7020"/>
        </w:tabs>
      </w:pPr>
    </w:p>
    <w:p w:rsidR="002728F3" w:rsidRDefault="002728F3" w:rsidP="002728F3">
      <w:bookmarkStart w:id="0" w:name="_GoBack"/>
      <w:bookmarkEnd w:id="0"/>
    </w:p>
    <w:p w:rsidR="00A3268E" w:rsidRDefault="00A3268E"/>
    <w:sectPr w:rsidR="00A3268E" w:rsidSect="0012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6AD4"/>
    <w:multiLevelType w:val="hybridMultilevel"/>
    <w:tmpl w:val="02B2E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8F3"/>
    <w:rsid w:val="002728F3"/>
    <w:rsid w:val="00A3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2015-05-06T05:32:00Z</dcterms:created>
  <dcterms:modified xsi:type="dcterms:W3CDTF">2015-05-06T05:32:00Z</dcterms:modified>
</cp:coreProperties>
</file>