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A9" w:rsidRDefault="003573A9" w:rsidP="003573A9">
      <w:pPr>
        <w:pBdr>
          <w:bottom w:val="single" w:sz="12" w:space="1" w:color="auto"/>
        </w:pBdr>
        <w:spacing w:after="0" w:line="240" w:lineRule="auto"/>
        <w:jc w:val="center"/>
        <w:rPr>
          <w:rFonts w:ascii="Arial" w:hAnsi="Arial" w:cs="Arial"/>
          <w:b/>
          <w:noProof/>
          <w:sz w:val="24"/>
          <w:szCs w:val="24"/>
        </w:rPr>
      </w:pPr>
      <w:r>
        <w:rPr>
          <w:rFonts w:ascii="Arial" w:hAnsi="Arial" w:cs="Arial"/>
          <w:color w:val="444444"/>
          <w:sz w:val="24"/>
          <w:szCs w:val="24"/>
        </w:rPr>
        <w:t>  </w:t>
      </w:r>
      <w:r>
        <w:rPr>
          <w:rFonts w:ascii="Arial" w:hAnsi="Arial" w:cs="Arial"/>
          <w:b/>
          <w:noProof/>
          <w:sz w:val="24"/>
          <w:szCs w:val="24"/>
        </w:rPr>
        <w:t>СОВЕТ ДЕПУТАТОВ</w:t>
      </w:r>
      <w:r>
        <w:rPr>
          <w:rFonts w:ascii="Arial" w:hAnsi="Arial" w:cs="Arial"/>
          <w:b/>
          <w:noProof/>
          <w:sz w:val="24"/>
          <w:szCs w:val="24"/>
        </w:rPr>
        <w:br/>
        <w:t>РОДНИЧКОВСКОГО СЕЛЬСКОГО ПОСЕЛЕНИЯ</w:t>
      </w:r>
    </w:p>
    <w:p w:rsidR="003573A9" w:rsidRDefault="003573A9" w:rsidP="003573A9">
      <w:pPr>
        <w:pBdr>
          <w:bottom w:val="single" w:sz="12" w:space="1" w:color="auto"/>
        </w:pBdr>
        <w:spacing w:after="0" w:line="240" w:lineRule="auto"/>
        <w:jc w:val="center"/>
        <w:rPr>
          <w:rFonts w:ascii="Arial" w:hAnsi="Arial" w:cs="Arial"/>
          <w:b/>
          <w:noProof/>
          <w:sz w:val="24"/>
          <w:szCs w:val="24"/>
        </w:rPr>
      </w:pPr>
      <w:r>
        <w:rPr>
          <w:rFonts w:ascii="Arial" w:hAnsi="Arial" w:cs="Arial"/>
          <w:b/>
          <w:noProof/>
          <w:sz w:val="24"/>
          <w:szCs w:val="24"/>
        </w:rPr>
        <w:t>НЕХАЕВСКОГО МУНИЦИПАЛЬНОГО РАЙОНА</w:t>
      </w:r>
    </w:p>
    <w:p w:rsidR="003573A9" w:rsidRDefault="003573A9" w:rsidP="003573A9">
      <w:pPr>
        <w:pBdr>
          <w:bottom w:val="single" w:sz="12" w:space="1" w:color="auto"/>
        </w:pBdr>
        <w:spacing w:after="0" w:line="240" w:lineRule="auto"/>
        <w:jc w:val="center"/>
        <w:rPr>
          <w:rFonts w:ascii="Arial" w:hAnsi="Arial" w:cs="Arial"/>
          <w:b/>
          <w:noProof/>
          <w:sz w:val="24"/>
          <w:szCs w:val="24"/>
        </w:rPr>
      </w:pPr>
      <w:r>
        <w:rPr>
          <w:rFonts w:ascii="Arial" w:hAnsi="Arial" w:cs="Arial"/>
          <w:b/>
          <w:noProof/>
          <w:sz w:val="24"/>
          <w:szCs w:val="24"/>
        </w:rPr>
        <w:t>ВОЛГОГРАДСКОЙ ОБЛАСТИ</w:t>
      </w:r>
    </w:p>
    <w:p w:rsidR="003573A9" w:rsidRDefault="003573A9" w:rsidP="003573A9">
      <w:pPr>
        <w:spacing w:after="0" w:line="240" w:lineRule="auto"/>
        <w:jc w:val="center"/>
        <w:rPr>
          <w:rFonts w:ascii="Arial" w:hAnsi="Arial" w:cs="Arial"/>
          <w:sz w:val="24"/>
          <w:szCs w:val="24"/>
        </w:rPr>
      </w:pPr>
    </w:p>
    <w:p w:rsidR="003573A9" w:rsidRDefault="003573A9" w:rsidP="003573A9">
      <w:pPr>
        <w:spacing w:after="0" w:line="240" w:lineRule="auto"/>
        <w:jc w:val="center"/>
        <w:rPr>
          <w:rFonts w:ascii="Arial" w:hAnsi="Arial" w:cs="Arial"/>
          <w:sz w:val="24"/>
          <w:szCs w:val="24"/>
        </w:rPr>
      </w:pPr>
      <w:r>
        <w:rPr>
          <w:rFonts w:ascii="Arial" w:hAnsi="Arial" w:cs="Arial"/>
          <w:b/>
          <w:sz w:val="24"/>
          <w:szCs w:val="24"/>
        </w:rPr>
        <w:t>РЕШЕНИЕ</w:t>
      </w:r>
    </w:p>
    <w:p w:rsidR="003573A9" w:rsidRDefault="003573A9" w:rsidP="003573A9">
      <w:pPr>
        <w:spacing w:after="0" w:line="240" w:lineRule="auto"/>
        <w:jc w:val="both"/>
        <w:rPr>
          <w:rFonts w:ascii="Arial" w:hAnsi="Arial" w:cs="Arial"/>
          <w:sz w:val="24"/>
          <w:szCs w:val="24"/>
        </w:rPr>
      </w:pP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от  19     марта 2019                                                                        № 69/1</w:t>
      </w:r>
    </w:p>
    <w:p w:rsidR="003573A9" w:rsidRDefault="003573A9" w:rsidP="003573A9">
      <w:pPr>
        <w:spacing w:after="0" w:line="240" w:lineRule="auto"/>
        <w:jc w:val="both"/>
        <w:rPr>
          <w:rFonts w:ascii="Arial" w:hAnsi="Arial" w:cs="Arial"/>
          <w:sz w:val="24"/>
          <w:szCs w:val="24"/>
        </w:rPr>
      </w:pPr>
    </w:p>
    <w:p w:rsidR="003573A9" w:rsidRDefault="003573A9" w:rsidP="003573A9">
      <w:pPr>
        <w:spacing w:after="0" w:line="240" w:lineRule="auto"/>
        <w:rPr>
          <w:rFonts w:ascii="Arial" w:hAnsi="Arial" w:cs="Arial"/>
          <w:sz w:val="24"/>
          <w:szCs w:val="24"/>
        </w:rPr>
      </w:pPr>
      <w:r>
        <w:rPr>
          <w:rFonts w:ascii="Arial" w:hAnsi="Arial" w:cs="Arial"/>
          <w:sz w:val="24"/>
          <w:szCs w:val="24"/>
        </w:rPr>
        <w:t>Об утверждении отчета главы</w:t>
      </w:r>
    </w:p>
    <w:p w:rsidR="003573A9" w:rsidRDefault="003573A9" w:rsidP="003573A9">
      <w:pPr>
        <w:spacing w:after="0" w:line="240" w:lineRule="auto"/>
        <w:rPr>
          <w:rFonts w:ascii="Arial" w:hAnsi="Arial" w:cs="Arial"/>
          <w:sz w:val="24"/>
          <w:szCs w:val="24"/>
        </w:rPr>
      </w:pPr>
      <w:r>
        <w:rPr>
          <w:rFonts w:ascii="Arial" w:hAnsi="Arial" w:cs="Arial"/>
          <w:sz w:val="24"/>
          <w:szCs w:val="24"/>
        </w:rPr>
        <w:t>Родничковского сельского поселения о</w:t>
      </w:r>
    </w:p>
    <w:p w:rsidR="003573A9" w:rsidRDefault="003573A9" w:rsidP="003573A9">
      <w:pPr>
        <w:spacing w:after="0" w:line="240" w:lineRule="auto"/>
        <w:rPr>
          <w:rFonts w:ascii="Arial" w:hAnsi="Arial" w:cs="Arial"/>
          <w:sz w:val="24"/>
          <w:szCs w:val="24"/>
        </w:rPr>
      </w:pPr>
      <w:r>
        <w:rPr>
          <w:rFonts w:ascii="Arial" w:hAnsi="Arial" w:cs="Arial"/>
          <w:sz w:val="24"/>
          <w:szCs w:val="24"/>
        </w:rPr>
        <w:t>проделанной работе в 2018 году</w:t>
      </w:r>
    </w:p>
    <w:p w:rsidR="003573A9" w:rsidRDefault="003573A9" w:rsidP="003573A9">
      <w:pPr>
        <w:spacing w:after="0" w:line="240" w:lineRule="auto"/>
        <w:ind w:firstLine="720"/>
        <w:jc w:val="both"/>
        <w:rPr>
          <w:rFonts w:ascii="Arial" w:hAnsi="Arial" w:cs="Arial"/>
          <w:color w:val="000000"/>
          <w:sz w:val="24"/>
          <w:szCs w:val="24"/>
        </w:rPr>
      </w:pPr>
    </w:p>
    <w:p w:rsidR="003573A9" w:rsidRDefault="003573A9" w:rsidP="003573A9">
      <w:pPr>
        <w:spacing w:after="0" w:line="240" w:lineRule="auto"/>
        <w:ind w:firstLine="720"/>
        <w:jc w:val="both"/>
        <w:rPr>
          <w:rFonts w:ascii="Arial" w:hAnsi="Arial" w:cs="Arial"/>
          <w:color w:val="000000"/>
          <w:sz w:val="24"/>
          <w:szCs w:val="24"/>
        </w:rPr>
      </w:pPr>
    </w:p>
    <w:p w:rsidR="003573A9" w:rsidRDefault="003573A9" w:rsidP="003573A9">
      <w:pPr>
        <w:pStyle w:val="ConsNonformat"/>
        <w:widowControl/>
        <w:ind w:right="0" w:firstLine="708"/>
        <w:jc w:val="both"/>
        <w:rPr>
          <w:rFonts w:ascii="Arial" w:hAnsi="Arial" w:cs="Arial"/>
          <w:sz w:val="24"/>
          <w:szCs w:val="24"/>
        </w:rPr>
      </w:pPr>
      <w:r>
        <w:rPr>
          <w:rFonts w:ascii="Arial" w:hAnsi="Arial" w:cs="Arial"/>
          <w:sz w:val="24"/>
          <w:szCs w:val="24"/>
        </w:rPr>
        <w:t xml:space="preserve">В соответствии с пунктом 5 статьи 36 Федерального закона от 06.10.2003  № 131-ФЗ «Об общих принципах организации местного самоуправления в Российской Федерации», Устава Родничковского сельского поселения, </w:t>
      </w:r>
    </w:p>
    <w:p w:rsidR="003573A9" w:rsidRDefault="003573A9" w:rsidP="003573A9">
      <w:pPr>
        <w:pStyle w:val="ConsNonformat"/>
        <w:widowControl/>
        <w:ind w:right="0" w:firstLine="708"/>
        <w:jc w:val="both"/>
        <w:rPr>
          <w:rFonts w:ascii="Arial" w:hAnsi="Arial" w:cs="Arial"/>
          <w:sz w:val="24"/>
          <w:szCs w:val="24"/>
        </w:rPr>
      </w:pPr>
      <w:r>
        <w:rPr>
          <w:rFonts w:ascii="Arial" w:hAnsi="Arial" w:cs="Arial"/>
          <w:b/>
          <w:sz w:val="24"/>
          <w:szCs w:val="24"/>
        </w:rPr>
        <w:t>Совет депутатов  РЕШИЛ</w:t>
      </w:r>
      <w:r>
        <w:rPr>
          <w:rFonts w:ascii="Arial" w:hAnsi="Arial" w:cs="Arial"/>
          <w:sz w:val="24"/>
          <w:szCs w:val="24"/>
        </w:rPr>
        <w:t>:</w:t>
      </w:r>
    </w:p>
    <w:p w:rsidR="003573A9" w:rsidRDefault="003573A9" w:rsidP="003573A9">
      <w:pPr>
        <w:spacing w:after="0" w:line="240" w:lineRule="auto"/>
        <w:jc w:val="both"/>
        <w:rPr>
          <w:rFonts w:ascii="Arial" w:hAnsi="Arial" w:cs="Arial"/>
          <w:sz w:val="24"/>
          <w:szCs w:val="24"/>
        </w:rPr>
      </w:pPr>
    </w:p>
    <w:p w:rsidR="003573A9" w:rsidRDefault="003573A9" w:rsidP="003573A9">
      <w:pPr>
        <w:spacing w:after="0" w:line="240" w:lineRule="auto"/>
        <w:ind w:firstLine="708"/>
        <w:jc w:val="both"/>
        <w:rPr>
          <w:rFonts w:ascii="Arial" w:hAnsi="Arial" w:cs="Arial"/>
          <w:sz w:val="24"/>
          <w:szCs w:val="24"/>
        </w:rPr>
      </w:pPr>
      <w:r>
        <w:rPr>
          <w:rFonts w:ascii="Arial" w:hAnsi="Arial" w:cs="Arial"/>
          <w:sz w:val="24"/>
          <w:szCs w:val="24"/>
        </w:rPr>
        <w:t>1. Принять к сведению отчет о работе главы Родничковского сельского поселения и возглавляемой им администрации, а так же подотчетных администрации муниципальных казенных учреждений   за 2018 год согласно приложению.</w:t>
      </w:r>
    </w:p>
    <w:p w:rsidR="003573A9" w:rsidRDefault="003573A9" w:rsidP="003573A9">
      <w:pPr>
        <w:spacing w:after="0" w:line="240" w:lineRule="auto"/>
        <w:ind w:firstLine="708"/>
        <w:jc w:val="both"/>
        <w:rPr>
          <w:rStyle w:val="FontStyle16"/>
          <w:rFonts w:ascii="Arial" w:hAnsi="Arial" w:cs="Arial"/>
          <w:sz w:val="24"/>
          <w:szCs w:val="24"/>
        </w:rPr>
      </w:pPr>
      <w:r>
        <w:rPr>
          <w:rFonts w:ascii="Arial" w:hAnsi="Arial" w:cs="Arial"/>
          <w:sz w:val="24"/>
          <w:szCs w:val="24"/>
        </w:rPr>
        <w:t xml:space="preserve">2. Признать </w:t>
      </w:r>
      <w:r>
        <w:rPr>
          <w:rStyle w:val="FontStyle16"/>
          <w:rFonts w:ascii="Arial" w:hAnsi="Arial" w:cs="Arial"/>
          <w:sz w:val="24"/>
          <w:szCs w:val="24"/>
        </w:rPr>
        <w:t>деятельность в 2018 году:</w:t>
      </w:r>
    </w:p>
    <w:p w:rsidR="003573A9" w:rsidRDefault="003573A9" w:rsidP="003573A9">
      <w:pPr>
        <w:spacing w:after="0" w:line="240" w:lineRule="auto"/>
        <w:ind w:firstLine="708"/>
        <w:jc w:val="both"/>
        <w:rPr>
          <w:rStyle w:val="FontStyle16"/>
          <w:rFonts w:ascii="Arial" w:hAnsi="Arial" w:cs="Arial"/>
          <w:sz w:val="24"/>
          <w:szCs w:val="24"/>
        </w:rPr>
      </w:pPr>
      <w:r>
        <w:rPr>
          <w:rStyle w:val="FontStyle16"/>
          <w:rFonts w:ascii="Arial" w:hAnsi="Arial" w:cs="Arial"/>
          <w:sz w:val="24"/>
          <w:szCs w:val="24"/>
        </w:rPr>
        <w:t>2.1.  главы поселения – удовлетворительной;</w:t>
      </w:r>
    </w:p>
    <w:p w:rsidR="003573A9" w:rsidRDefault="003573A9" w:rsidP="003573A9">
      <w:pPr>
        <w:spacing w:after="0" w:line="240" w:lineRule="auto"/>
        <w:ind w:firstLine="708"/>
        <w:jc w:val="both"/>
        <w:rPr>
          <w:rStyle w:val="FontStyle16"/>
          <w:rFonts w:ascii="Arial" w:hAnsi="Arial" w:cs="Arial"/>
          <w:sz w:val="24"/>
          <w:szCs w:val="24"/>
        </w:rPr>
      </w:pPr>
      <w:r>
        <w:rPr>
          <w:rStyle w:val="FontStyle16"/>
          <w:rFonts w:ascii="Arial" w:hAnsi="Arial" w:cs="Arial"/>
          <w:sz w:val="24"/>
          <w:szCs w:val="24"/>
        </w:rPr>
        <w:t>2.2.  администрации поселения  - удовлетворительной.</w:t>
      </w:r>
    </w:p>
    <w:p w:rsidR="003573A9" w:rsidRDefault="003573A9" w:rsidP="003573A9">
      <w:pPr>
        <w:spacing w:after="0" w:line="240" w:lineRule="auto"/>
        <w:ind w:firstLine="708"/>
        <w:jc w:val="both"/>
      </w:pPr>
      <w:r>
        <w:rPr>
          <w:rFonts w:ascii="Arial" w:hAnsi="Arial" w:cs="Arial"/>
          <w:sz w:val="24"/>
          <w:szCs w:val="24"/>
        </w:rPr>
        <w:t>3. Настоящее решение вступает в силу после его официального обнародования</w:t>
      </w:r>
    </w:p>
    <w:p w:rsidR="003573A9" w:rsidRDefault="003573A9" w:rsidP="003573A9">
      <w:pPr>
        <w:spacing w:after="0" w:line="240" w:lineRule="auto"/>
        <w:jc w:val="both"/>
        <w:rPr>
          <w:rFonts w:ascii="Arial" w:hAnsi="Arial" w:cs="Arial"/>
          <w:sz w:val="24"/>
          <w:szCs w:val="24"/>
        </w:rPr>
      </w:pPr>
    </w:p>
    <w:p w:rsidR="003573A9" w:rsidRDefault="003573A9" w:rsidP="003573A9">
      <w:pPr>
        <w:pStyle w:val="a3"/>
        <w:rPr>
          <w:rFonts w:ascii="Arial" w:hAnsi="Arial" w:cs="Arial"/>
        </w:rPr>
      </w:pPr>
      <w:r>
        <w:rPr>
          <w:rFonts w:ascii="Arial" w:hAnsi="Arial" w:cs="Arial"/>
        </w:rPr>
        <w:t> </w:t>
      </w:r>
    </w:p>
    <w:p w:rsidR="003573A9" w:rsidRDefault="003573A9" w:rsidP="003573A9">
      <w:pPr>
        <w:pStyle w:val="a3"/>
        <w:rPr>
          <w:rFonts w:ascii="Arial" w:hAnsi="Arial" w:cs="Arial"/>
        </w:rPr>
      </w:pPr>
    </w:p>
    <w:p w:rsidR="003573A9" w:rsidRDefault="003573A9" w:rsidP="003573A9">
      <w:pPr>
        <w:pStyle w:val="a3"/>
        <w:rPr>
          <w:rFonts w:ascii="Arial" w:hAnsi="Arial" w:cs="Arial"/>
        </w:rPr>
      </w:pPr>
    </w:p>
    <w:p w:rsidR="003573A9" w:rsidRDefault="003573A9" w:rsidP="003573A9">
      <w:pPr>
        <w:pStyle w:val="a3"/>
        <w:rPr>
          <w:rFonts w:ascii="Arial" w:hAnsi="Arial" w:cs="Arial"/>
        </w:rPr>
      </w:pPr>
    </w:p>
    <w:p w:rsidR="003573A9" w:rsidRDefault="003573A9" w:rsidP="003573A9">
      <w:pPr>
        <w:pStyle w:val="a3"/>
        <w:rPr>
          <w:rFonts w:ascii="Arial" w:hAnsi="Arial" w:cs="Arial"/>
        </w:rPr>
      </w:pPr>
      <w:r>
        <w:rPr>
          <w:rFonts w:ascii="Arial" w:hAnsi="Arial" w:cs="Arial"/>
        </w:rPr>
        <w:t>Глава Родничковского</w:t>
      </w:r>
    </w:p>
    <w:p w:rsidR="003573A9" w:rsidRDefault="003573A9" w:rsidP="003573A9">
      <w:pPr>
        <w:pStyle w:val="a3"/>
        <w:rPr>
          <w:rFonts w:ascii="Arial" w:hAnsi="Arial" w:cs="Arial"/>
        </w:rPr>
      </w:pPr>
      <w:r>
        <w:rPr>
          <w:rFonts w:ascii="Arial" w:hAnsi="Arial" w:cs="Arial"/>
        </w:rPr>
        <w:t>сельского поселения                                                       С.Н.</w:t>
      </w:r>
      <w:r>
        <w:rPr>
          <w:rFonts w:ascii="Arial" w:hAnsi="Arial" w:cs="Arial"/>
        </w:rPr>
        <w:t xml:space="preserve"> </w:t>
      </w:r>
      <w:bookmarkStart w:id="0" w:name="_GoBack"/>
      <w:bookmarkEnd w:id="0"/>
      <w:r>
        <w:rPr>
          <w:rFonts w:ascii="Arial" w:hAnsi="Arial" w:cs="Arial"/>
        </w:rPr>
        <w:t>Шведов</w:t>
      </w:r>
    </w:p>
    <w:p w:rsidR="003573A9" w:rsidRDefault="003573A9" w:rsidP="003573A9">
      <w:pPr>
        <w:spacing w:after="0" w:line="240" w:lineRule="auto"/>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rPr>
          <w:rFonts w:ascii="Arial" w:hAnsi="Arial" w:cs="Arial"/>
          <w:sz w:val="24"/>
          <w:szCs w:val="24"/>
        </w:rPr>
      </w:pPr>
    </w:p>
    <w:p w:rsidR="003573A9" w:rsidRDefault="003573A9" w:rsidP="003573A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Отчет главы Родничковского сельского поселения</w:t>
      </w:r>
    </w:p>
    <w:p w:rsidR="003573A9" w:rsidRDefault="003573A9" w:rsidP="003573A9">
      <w:pPr>
        <w:spacing w:after="0" w:line="240" w:lineRule="auto"/>
        <w:jc w:val="center"/>
        <w:rPr>
          <w:rFonts w:ascii="Arial" w:eastAsia="Times New Roman" w:hAnsi="Arial" w:cs="Arial"/>
          <w:sz w:val="24"/>
          <w:szCs w:val="24"/>
        </w:rPr>
      </w:pPr>
      <w:r>
        <w:rPr>
          <w:rFonts w:ascii="Arial" w:eastAsia="Times New Roman" w:hAnsi="Arial" w:cs="Arial"/>
          <w:b/>
          <w:bCs/>
          <w:sz w:val="24"/>
          <w:szCs w:val="24"/>
        </w:rPr>
        <w:t xml:space="preserve">Нехаевского муниципального района о работе администрации и муниципальных учреждений Родничковского сельского поселения за 2018 г. </w:t>
      </w:r>
    </w:p>
    <w:p w:rsidR="003573A9" w:rsidRDefault="003573A9" w:rsidP="003573A9">
      <w:pPr>
        <w:spacing w:after="0" w:line="240" w:lineRule="auto"/>
        <w:rPr>
          <w:rFonts w:ascii="Arial" w:eastAsia="Times New Roman" w:hAnsi="Arial" w:cs="Arial"/>
          <w:sz w:val="24"/>
          <w:szCs w:val="24"/>
        </w:rPr>
      </w:pPr>
      <w:bookmarkStart w:id="1" w:name="YANDEX_8"/>
      <w:bookmarkStart w:id="2" w:name="YANDEX_9"/>
      <w:bookmarkStart w:id="3" w:name="YANDEX_10"/>
      <w:bookmarkEnd w:id="1"/>
      <w:bookmarkEnd w:id="2"/>
      <w:bookmarkEnd w:id="3"/>
    </w:p>
    <w:p w:rsidR="003573A9" w:rsidRDefault="003573A9" w:rsidP="003573A9">
      <w:pPr>
        <w:spacing w:after="0" w:line="240" w:lineRule="auto"/>
        <w:rPr>
          <w:rFonts w:ascii="Arial" w:hAnsi="Arial" w:cs="Arial"/>
          <w:sz w:val="24"/>
          <w:szCs w:val="24"/>
        </w:rPr>
      </w:pPr>
      <w:r>
        <w:rPr>
          <w:rFonts w:ascii="Arial" w:eastAsia="Times New Roman" w:hAnsi="Arial" w:cs="Arial"/>
          <w:sz w:val="24"/>
          <w:szCs w:val="24"/>
        </w:rPr>
        <w:t xml:space="preserve">       Основ</w:t>
      </w:r>
      <w:r>
        <w:rPr>
          <w:rFonts w:ascii="Arial" w:hAnsi="Arial" w:cs="Arial"/>
          <w:sz w:val="24"/>
          <w:szCs w:val="24"/>
        </w:rPr>
        <w:t>ные направления деятельности администрации в прошедшем году строились в соответствии с Уставом  Родничковского сельского поселения и 131-ФЗ Федеральным законом «Об организации местного самоуправления в Российской Федерации»</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ab/>
        <w:t xml:space="preserve">Эти базовые документы </w:t>
      </w:r>
      <w:proofErr w:type="gramStart"/>
      <w:r>
        <w:rPr>
          <w:rFonts w:ascii="Arial" w:hAnsi="Arial" w:cs="Arial"/>
          <w:sz w:val="24"/>
          <w:szCs w:val="24"/>
        </w:rPr>
        <w:t>определяли</w:t>
      </w:r>
      <w:proofErr w:type="gramEnd"/>
      <w:r>
        <w:rPr>
          <w:rFonts w:ascii="Arial" w:hAnsi="Arial" w:cs="Arial"/>
          <w:sz w:val="24"/>
          <w:szCs w:val="24"/>
        </w:rPr>
        <w:t xml:space="preserve"> и будут определять в дальнейшем совместную программу действий администрации и Совета депутатов в ближайшие годы. </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Территориальные границы Родничковского сельского поселения объединяют </w:t>
      </w:r>
      <w:r>
        <w:rPr>
          <w:rFonts w:ascii="Arial" w:hAnsi="Arial" w:cs="Arial"/>
          <w:b/>
          <w:sz w:val="24"/>
          <w:szCs w:val="24"/>
        </w:rPr>
        <w:t>28090</w:t>
      </w:r>
      <w:r>
        <w:rPr>
          <w:rFonts w:ascii="Arial" w:hAnsi="Arial" w:cs="Arial"/>
          <w:sz w:val="24"/>
          <w:szCs w:val="24"/>
        </w:rPr>
        <w:t xml:space="preserve"> </w:t>
      </w:r>
      <w:proofErr w:type="spellStart"/>
      <w:r>
        <w:rPr>
          <w:rFonts w:ascii="Arial" w:hAnsi="Arial" w:cs="Arial"/>
          <w:sz w:val="24"/>
          <w:szCs w:val="24"/>
        </w:rPr>
        <w:t>га</w:t>
      </w:r>
      <w:proofErr w:type="gramStart"/>
      <w:r>
        <w:rPr>
          <w:rFonts w:ascii="Arial" w:hAnsi="Arial" w:cs="Arial"/>
          <w:sz w:val="24"/>
          <w:szCs w:val="24"/>
        </w:rPr>
        <w:t>.з</w:t>
      </w:r>
      <w:proofErr w:type="gramEnd"/>
      <w:r>
        <w:rPr>
          <w:rFonts w:ascii="Arial" w:hAnsi="Arial" w:cs="Arial"/>
          <w:sz w:val="24"/>
          <w:szCs w:val="24"/>
        </w:rPr>
        <w:t>емли</w:t>
      </w:r>
      <w:proofErr w:type="spellEnd"/>
      <w:r>
        <w:rPr>
          <w:rFonts w:ascii="Arial" w:hAnsi="Arial" w:cs="Arial"/>
          <w:sz w:val="24"/>
          <w:szCs w:val="24"/>
        </w:rPr>
        <w:t xml:space="preserve">, в том числе </w:t>
      </w:r>
      <w:r>
        <w:rPr>
          <w:rFonts w:ascii="Arial" w:hAnsi="Arial" w:cs="Arial"/>
          <w:b/>
          <w:sz w:val="24"/>
          <w:szCs w:val="24"/>
        </w:rPr>
        <w:t>27239</w:t>
      </w:r>
      <w:r>
        <w:rPr>
          <w:rFonts w:ascii="Arial" w:hAnsi="Arial" w:cs="Arial"/>
          <w:sz w:val="24"/>
          <w:szCs w:val="24"/>
        </w:rPr>
        <w:t xml:space="preserve"> га земли сельхоз назначения, из них-</w:t>
      </w:r>
      <w:r>
        <w:rPr>
          <w:rFonts w:ascii="Arial" w:hAnsi="Arial" w:cs="Arial"/>
          <w:b/>
          <w:sz w:val="24"/>
          <w:szCs w:val="24"/>
        </w:rPr>
        <w:t>20800</w:t>
      </w:r>
      <w:r>
        <w:rPr>
          <w:rFonts w:ascii="Arial" w:hAnsi="Arial" w:cs="Arial"/>
          <w:sz w:val="24"/>
          <w:szCs w:val="24"/>
        </w:rPr>
        <w:t xml:space="preserve"> га пашни, земли населенных пунктов составляют -</w:t>
      </w:r>
      <w:r>
        <w:rPr>
          <w:rFonts w:ascii="Arial" w:hAnsi="Arial" w:cs="Arial"/>
          <w:b/>
          <w:sz w:val="24"/>
          <w:szCs w:val="24"/>
        </w:rPr>
        <w:t>285</w:t>
      </w:r>
      <w:r>
        <w:rPr>
          <w:rFonts w:ascii="Arial" w:hAnsi="Arial" w:cs="Arial"/>
          <w:sz w:val="24"/>
          <w:szCs w:val="24"/>
        </w:rPr>
        <w:t xml:space="preserve"> га. На территории поселения расположено </w:t>
      </w:r>
      <w:r>
        <w:rPr>
          <w:rFonts w:ascii="Arial" w:hAnsi="Arial" w:cs="Arial"/>
          <w:b/>
          <w:sz w:val="24"/>
          <w:szCs w:val="24"/>
        </w:rPr>
        <w:t>385</w:t>
      </w:r>
      <w:r>
        <w:rPr>
          <w:rFonts w:ascii="Arial" w:hAnsi="Arial" w:cs="Arial"/>
          <w:sz w:val="24"/>
          <w:szCs w:val="24"/>
        </w:rPr>
        <w:t xml:space="preserve"> домовладений, </w:t>
      </w:r>
      <w:r>
        <w:rPr>
          <w:rFonts w:ascii="Arial" w:hAnsi="Arial" w:cs="Arial"/>
          <w:b/>
          <w:sz w:val="24"/>
          <w:szCs w:val="24"/>
        </w:rPr>
        <w:t xml:space="preserve">24 </w:t>
      </w:r>
      <w:r>
        <w:rPr>
          <w:rFonts w:ascii="Arial" w:hAnsi="Arial" w:cs="Arial"/>
          <w:sz w:val="24"/>
          <w:szCs w:val="24"/>
        </w:rPr>
        <w:t>учреждений и предприятий различных форм собственности.</w:t>
      </w:r>
    </w:p>
    <w:p w:rsidR="003573A9" w:rsidRDefault="003573A9" w:rsidP="003573A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Средняя численность населения  Родничковского поселения в 2018 году составила </w:t>
      </w:r>
      <w:r>
        <w:rPr>
          <w:rFonts w:ascii="Arial" w:hAnsi="Arial" w:cs="Arial"/>
          <w:b/>
          <w:color w:val="000000" w:themeColor="text1"/>
          <w:sz w:val="24"/>
          <w:szCs w:val="24"/>
        </w:rPr>
        <w:t>885</w:t>
      </w:r>
      <w:r>
        <w:rPr>
          <w:rFonts w:ascii="Arial" w:hAnsi="Arial" w:cs="Arial"/>
          <w:color w:val="000000" w:themeColor="text1"/>
          <w:sz w:val="24"/>
          <w:szCs w:val="24"/>
        </w:rPr>
        <w:t xml:space="preserve"> человек, из них трудоспособного возраста – </w:t>
      </w:r>
      <w:r>
        <w:rPr>
          <w:rFonts w:ascii="Arial" w:hAnsi="Arial" w:cs="Arial"/>
          <w:b/>
          <w:color w:val="000000" w:themeColor="text1"/>
          <w:sz w:val="24"/>
          <w:szCs w:val="24"/>
        </w:rPr>
        <w:t xml:space="preserve">526 </w:t>
      </w:r>
      <w:r>
        <w:rPr>
          <w:rFonts w:ascii="Arial" w:hAnsi="Arial" w:cs="Arial"/>
          <w:color w:val="000000" w:themeColor="text1"/>
          <w:sz w:val="24"/>
          <w:szCs w:val="24"/>
        </w:rPr>
        <w:t xml:space="preserve">человек, пенсионного возраста – </w:t>
      </w:r>
      <w:r>
        <w:rPr>
          <w:rFonts w:ascii="Arial" w:hAnsi="Arial" w:cs="Arial"/>
          <w:b/>
          <w:color w:val="000000" w:themeColor="text1"/>
          <w:sz w:val="24"/>
          <w:szCs w:val="24"/>
        </w:rPr>
        <w:t>228</w:t>
      </w:r>
      <w:r>
        <w:rPr>
          <w:rFonts w:ascii="Arial" w:hAnsi="Arial" w:cs="Arial"/>
          <w:color w:val="000000" w:themeColor="text1"/>
          <w:sz w:val="24"/>
          <w:szCs w:val="24"/>
        </w:rPr>
        <w:t xml:space="preserve">человек, дети и молодежь – </w:t>
      </w:r>
      <w:r>
        <w:rPr>
          <w:rFonts w:ascii="Arial" w:hAnsi="Arial" w:cs="Arial"/>
          <w:b/>
          <w:color w:val="000000" w:themeColor="text1"/>
          <w:sz w:val="24"/>
          <w:szCs w:val="24"/>
        </w:rPr>
        <w:t>131</w:t>
      </w:r>
      <w:r>
        <w:rPr>
          <w:rFonts w:ascii="Arial" w:hAnsi="Arial" w:cs="Arial"/>
          <w:color w:val="000000" w:themeColor="text1"/>
          <w:sz w:val="24"/>
          <w:szCs w:val="24"/>
        </w:rPr>
        <w:t>человек.</w:t>
      </w:r>
    </w:p>
    <w:p w:rsidR="003573A9" w:rsidRDefault="003573A9" w:rsidP="003573A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За 2018 год на территории поселения р</w:t>
      </w:r>
      <w:r>
        <w:rPr>
          <w:rFonts w:ascii="Arial" w:hAnsi="Arial" w:cs="Arial"/>
          <w:b/>
          <w:color w:val="000000" w:themeColor="text1"/>
          <w:sz w:val="24"/>
          <w:szCs w:val="24"/>
        </w:rPr>
        <w:t>о</w:t>
      </w:r>
      <w:r>
        <w:rPr>
          <w:rFonts w:ascii="Arial" w:hAnsi="Arial" w:cs="Arial"/>
          <w:color w:val="000000" w:themeColor="text1"/>
          <w:sz w:val="24"/>
          <w:szCs w:val="24"/>
        </w:rPr>
        <w:t xml:space="preserve">дилось 4  человека (1 Свидетельство о рождении выдано отделом ЗАГС администрации Нехаевского </w:t>
      </w:r>
      <w:proofErr w:type="spellStart"/>
      <w:r>
        <w:rPr>
          <w:rFonts w:ascii="Arial" w:hAnsi="Arial" w:cs="Arial"/>
          <w:color w:val="000000" w:themeColor="text1"/>
          <w:sz w:val="24"/>
          <w:szCs w:val="24"/>
        </w:rPr>
        <w:t>мун</w:t>
      </w:r>
      <w:proofErr w:type="spellEnd"/>
      <w:r>
        <w:rPr>
          <w:rFonts w:ascii="Arial" w:hAnsi="Arial" w:cs="Arial"/>
          <w:color w:val="000000" w:themeColor="text1"/>
          <w:sz w:val="24"/>
          <w:szCs w:val="24"/>
        </w:rPr>
        <w:t xml:space="preserve">. района, 3 Свидетельства выдано в г. Волгограде), умерло </w:t>
      </w:r>
      <w:r>
        <w:rPr>
          <w:rFonts w:ascii="Arial" w:hAnsi="Arial" w:cs="Arial"/>
          <w:b/>
          <w:color w:val="000000" w:themeColor="text1"/>
          <w:sz w:val="24"/>
          <w:szCs w:val="24"/>
        </w:rPr>
        <w:t>18</w:t>
      </w:r>
      <w:r>
        <w:rPr>
          <w:rFonts w:ascii="Arial" w:hAnsi="Arial" w:cs="Arial"/>
          <w:color w:val="000000" w:themeColor="text1"/>
          <w:sz w:val="24"/>
          <w:szCs w:val="24"/>
        </w:rPr>
        <w:t xml:space="preserve">   человек (17 Свидетельств о смерти выдано отделом ЗАГС администрации Нехаевского </w:t>
      </w:r>
      <w:proofErr w:type="spellStart"/>
      <w:r>
        <w:rPr>
          <w:rFonts w:ascii="Arial" w:hAnsi="Arial" w:cs="Arial"/>
          <w:color w:val="000000" w:themeColor="text1"/>
          <w:sz w:val="24"/>
          <w:szCs w:val="24"/>
        </w:rPr>
        <w:t>мун</w:t>
      </w:r>
      <w:proofErr w:type="spellEnd"/>
      <w:r>
        <w:rPr>
          <w:rFonts w:ascii="Arial" w:hAnsi="Arial" w:cs="Arial"/>
          <w:color w:val="000000" w:themeColor="text1"/>
          <w:sz w:val="24"/>
          <w:szCs w:val="24"/>
        </w:rPr>
        <w:t xml:space="preserve">. района,  1 Свидетельство выдано в г. Волгограде). </w:t>
      </w:r>
    </w:p>
    <w:p w:rsidR="003573A9" w:rsidRDefault="003573A9" w:rsidP="003573A9">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В общем  демографическая ситуация на территории сельского поселения   характеризуется превышением смертности над рождаемостью.</w:t>
      </w:r>
    </w:p>
    <w:p w:rsidR="003573A9" w:rsidRDefault="003573A9" w:rsidP="003573A9">
      <w:pPr>
        <w:spacing w:after="0" w:line="240" w:lineRule="auto"/>
        <w:jc w:val="both"/>
        <w:rPr>
          <w:rFonts w:ascii="Arial" w:hAnsi="Arial" w:cs="Arial"/>
          <w:color w:val="000000" w:themeColor="text1"/>
          <w:sz w:val="24"/>
          <w:szCs w:val="24"/>
        </w:rPr>
      </w:pPr>
    </w:p>
    <w:p w:rsidR="003573A9" w:rsidRDefault="003573A9" w:rsidP="003573A9">
      <w:pPr>
        <w:spacing w:after="0" w:line="240" w:lineRule="auto"/>
        <w:jc w:val="both"/>
        <w:rPr>
          <w:rFonts w:ascii="Arial" w:hAnsi="Arial" w:cs="Arial"/>
          <w:sz w:val="24"/>
          <w:szCs w:val="24"/>
        </w:rPr>
      </w:pPr>
    </w:p>
    <w:p w:rsidR="003573A9" w:rsidRDefault="003573A9" w:rsidP="003573A9">
      <w:pPr>
        <w:spacing w:after="0" w:line="240" w:lineRule="auto"/>
        <w:jc w:val="both"/>
        <w:rPr>
          <w:rFonts w:ascii="Arial" w:hAnsi="Arial" w:cs="Arial"/>
          <w:sz w:val="24"/>
          <w:szCs w:val="24"/>
        </w:rPr>
      </w:pPr>
      <w:bookmarkStart w:id="4" w:name="YANDEX_16"/>
      <w:bookmarkEnd w:id="4"/>
      <w:r>
        <w:rPr>
          <w:rFonts w:ascii="Arial" w:eastAsia="Times New Roman" w:hAnsi="Arial" w:cs="Arial"/>
          <w:bCs/>
          <w:sz w:val="24"/>
          <w:szCs w:val="24"/>
        </w:rPr>
        <w:t xml:space="preserve">Основная задача в области </w:t>
      </w:r>
      <w:r>
        <w:rPr>
          <w:rFonts w:ascii="Arial" w:eastAsia="Times New Roman" w:hAnsi="Arial" w:cs="Arial"/>
          <w:b/>
          <w:bCs/>
          <w:sz w:val="24"/>
          <w:szCs w:val="24"/>
        </w:rPr>
        <w:t xml:space="preserve">экономики и </w:t>
      </w:r>
      <w:proofErr w:type="gramStart"/>
      <w:r>
        <w:rPr>
          <w:rFonts w:ascii="Arial" w:eastAsia="Times New Roman" w:hAnsi="Arial" w:cs="Arial"/>
          <w:b/>
          <w:bCs/>
          <w:sz w:val="24"/>
          <w:szCs w:val="24"/>
        </w:rPr>
        <w:t>финансов</w:t>
      </w:r>
      <w:r>
        <w:rPr>
          <w:rFonts w:ascii="Arial" w:eastAsia="Times New Roman" w:hAnsi="Arial" w:cs="Arial"/>
          <w:bCs/>
          <w:sz w:val="24"/>
          <w:szCs w:val="24"/>
        </w:rPr>
        <w:t>–это</w:t>
      </w:r>
      <w:proofErr w:type="gramEnd"/>
      <w:r>
        <w:rPr>
          <w:rFonts w:ascii="Arial" w:eastAsia="Times New Roman" w:hAnsi="Arial" w:cs="Arial"/>
          <w:bCs/>
          <w:sz w:val="24"/>
          <w:szCs w:val="24"/>
        </w:rPr>
        <w:t xml:space="preserve"> формирование бюджета. Доходная часть бюджета поселения складывается из налоговых и неналоговых доходов, дотаций, субсидий и субвенций. </w:t>
      </w:r>
      <w:proofErr w:type="gramStart"/>
      <w:r>
        <w:rPr>
          <w:rFonts w:ascii="Arial" w:eastAsia="Times New Roman" w:hAnsi="Arial" w:cs="Arial"/>
          <w:bCs/>
          <w:sz w:val="24"/>
          <w:szCs w:val="24"/>
        </w:rPr>
        <w:t xml:space="preserve">Доходы бюджета Родничковского сельского поселения в 2018 г. составили </w:t>
      </w:r>
      <w:r>
        <w:rPr>
          <w:rFonts w:ascii="Arial" w:eastAsia="Times New Roman" w:hAnsi="Arial" w:cs="Arial"/>
          <w:b/>
          <w:bCs/>
          <w:sz w:val="24"/>
          <w:szCs w:val="24"/>
        </w:rPr>
        <w:t>9 156 500</w:t>
      </w:r>
      <w:r>
        <w:rPr>
          <w:rFonts w:ascii="Arial" w:eastAsia="Times New Roman" w:hAnsi="Arial" w:cs="Arial"/>
          <w:bCs/>
          <w:sz w:val="24"/>
          <w:szCs w:val="24"/>
        </w:rPr>
        <w:t xml:space="preserve"> руб. при плане </w:t>
      </w:r>
      <w:r>
        <w:rPr>
          <w:rFonts w:ascii="Arial" w:eastAsia="Times New Roman" w:hAnsi="Arial" w:cs="Arial"/>
          <w:b/>
          <w:bCs/>
          <w:sz w:val="24"/>
          <w:szCs w:val="24"/>
        </w:rPr>
        <w:t xml:space="preserve">9 044 200 </w:t>
      </w:r>
      <w:r>
        <w:rPr>
          <w:rFonts w:ascii="Arial" w:eastAsia="Times New Roman" w:hAnsi="Arial" w:cs="Arial"/>
          <w:bCs/>
          <w:sz w:val="24"/>
          <w:szCs w:val="24"/>
        </w:rPr>
        <w:t xml:space="preserve">руб., что составило 101 % , в том числе собственные доходы – руб. при плане </w:t>
      </w:r>
      <w:r>
        <w:rPr>
          <w:rFonts w:ascii="Arial" w:eastAsia="Times New Roman" w:hAnsi="Arial" w:cs="Arial"/>
          <w:b/>
          <w:bCs/>
          <w:sz w:val="24"/>
          <w:szCs w:val="24"/>
        </w:rPr>
        <w:t xml:space="preserve">7 353.000 </w:t>
      </w:r>
      <w:r>
        <w:rPr>
          <w:rFonts w:ascii="Arial" w:eastAsia="Times New Roman" w:hAnsi="Arial" w:cs="Arial"/>
          <w:bCs/>
          <w:sz w:val="24"/>
          <w:szCs w:val="24"/>
        </w:rPr>
        <w:t xml:space="preserve">руб., что составило 101,4 % . Собственные доходы в структуре бюджета составляют </w:t>
      </w:r>
      <w:r>
        <w:rPr>
          <w:rFonts w:ascii="Arial" w:eastAsia="Times New Roman" w:hAnsi="Arial" w:cs="Arial"/>
          <w:b/>
          <w:bCs/>
          <w:sz w:val="24"/>
          <w:szCs w:val="24"/>
        </w:rPr>
        <w:t xml:space="preserve">80,3 %. </w:t>
      </w:r>
      <w:r>
        <w:rPr>
          <w:rFonts w:ascii="Arial" w:eastAsia="Times New Roman" w:hAnsi="Arial" w:cs="Arial"/>
          <w:bCs/>
          <w:sz w:val="24"/>
          <w:szCs w:val="24"/>
        </w:rPr>
        <w:t xml:space="preserve">В бюджет поселения в 2018 году поступило – </w:t>
      </w:r>
      <w:r>
        <w:rPr>
          <w:rFonts w:ascii="Arial" w:eastAsia="Times New Roman" w:hAnsi="Arial" w:cs="Arial"/>
          <w:b/>
          <w:bCs/>
          <w:sz w:val="24"/>
          <w:szCs w:val="24"/>
        </w:rPr>
        <w:t>1 803 500</w:t>
      </w:r>
      <w:r>
        <w:rPr>
          <w:rFonts w:ascii="Arial" w:eastAsia="Times New Roman" w:hAnsi="Arial" w:cs="Arial"/>
          <w:bCs/>
          <w:sz w:val="24"/>
          <w:szCs w:val="24"/>
        </w:rPr>
        <w:t xml:space="preserve"> рублей безвозмездных поступлений из разных уровней бюджетов.</w:t>
      </w:r>
      <w:proofErr w:type="gramEnd"/>
    </w:p>
    <w:p w:rsidR="003573A9" w:rsidRDefault="003573A9" w:rsidP="003573A9">
      <w:pPr>
        <w:spacing w:before="100" w:beforeAutospacing="1" w:after="100" w:afterAutospacing="1" w:line="240" w:lineRule="auto"/>
        <w:outlineLvl w:val="2"/>
        <w:rPr>
          <w:rFonts w:ascii="Arial" w:eastAsia="Times New Roman" w:hAnsi="Arial" w:cs="Arial"/>
          <w:b/>
          <w:bCs/>
          <w:sz w:val="24"/>
          <w:szCs w:val="24"/>
        </w:rPr>
      </w:pPr>
    </w:p>
    <w:p w:rsidR="003573A9" w:rsidRDefault="003573A9" w:rsidP="003573A9">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в бюджет поселения поступили следующие налоги:</w:t>
      </w:r>
    </w:p>
    <w:p w:rsidR="003573A9" w:rsidRDefault="003573A9" w:rsidP="003573A9">
      <w:pPr>
        <w:spacing w:after="0" w:line="240" w:lineRule="auto"/>
        <w:outlineLvl w:val="2"/>
        <w:rPr>
          <w:rFonts w:ascii="Arial" w:eastAsia="Times New Roman" w:hAnsi="Arial" w:cs="Arial"/>
          <w:b/>
          <w:bCs/>
          <w:sz w:val="24"/>
          <w:szCs w:val="24"/>
        </w:rPr>
      </w:pPr>
      <w:r>
        <w:rPr>
          <w:rFonts w:ascii="Arial" w:eastAsia="Times New Roman" w:hAnsi="Arial" w:cs="Arial"/>
          <w:bCs/>
          <w:sz w:val="24"/>
          <w:szCs w:val="24"/>
        </w:rPr>
        <w:t>- налог на доходы физических лиц</w:t>
      </w:r>
      <w:r>
        <w:rPr>
          <w:rFonts w:ascii="Arial" w:eastAsia="Times New Roman" w:hAnsi="Arial" w:cs="Arial"/>
          <w:b/>
          <w:bCs/>
          <w:sz w:val="24"/>
          <w:szCs w:val="24"/>
        </w:rPr>
        <w:t xml:space="preserve"> –  200 800  руб. </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налог на имущество физических лиц – </w:t>
      </w:r>
      <w:r>
        <w:rPr>
          <w:rFonts w:ascii="Arial" w:eastAsia="Times New Roman" w:hAnsi="Arial" w:cs="Arial"/>
          <w:b/>
          <w:bCs/>
          <w:sz w:val="24"/>
          <w:szCs w:val="24"/>
        </w:rPr>
        <w:t xml:space="preserve"> 32 900</w:t>
      </w:r>
      <w:r>
        <w:rPr>
          <w:rFonts w:ascii="Arial" w:eastAsia="Times New Roman" w:hAnsi="Arial" w:cs="Arial"/>
          <w:sz w:val="24"/>
          <w:szCs w:val="24"/>
        </w:rPr>
        <w:t xml:space="preserve">руб. – </w:t>
      </w:r>
      <w:r>
        <w:rPr>
          <w:rFonts w:ascii="Arial" w:eastAsia="Times New Roman" w:hAnsi="Arial" w:cs="Arial"/>
          <w:b/>
          <w:bCs/>
          <w:sz w:val="24"/>
          <w:szCs w:val="24"/>
        </w:rPr>
        <w:t>102</w:t>
      </w:r>
      <w:r>
        <w:rPr>
          <w:rFonts w:ascii="Arial" w:eastAsia="Times New Roman" w:hAnsi="Arial" w:cs="Arial"/>
          <w:sz w:val="24"/>
          <w:szCs w:val="24"/>
        </w:rPr>
        <w:t>% от плана;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земельный налог  с организаций, обладающих земельным участком  1 776 300  руб. – </w:t>
      </w:r>
      <w:r>
        <w:rPr>
          <w:rFonts w:ascii="Arial" w:eastAsia="Times New Roman" w:hAnsi="Arial" w:cs="Arial"/>
          <w:b/>
          <w:bCs/>
          <w:sz w:val="24"/>
          <w:szCs w:val="24"/>
        </w:rPr>
        <w:t>100,2</w:t>
      </w:r>
      <w:r>
        <w:rPr>
          <w:rFonts w:ascii="Arial" w:eastAsia="Times New Roman" w:hAnsi="Arial" w:cs="Arial"/>
          <w:sz w:val="24"/>
          <w:szCs w:val="24"/>
        </w:rPr>
        <w:t xml:space="preserve"> % от плана;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земельный налог с физических лиц, обладающих земельным участком -1 312 900 рублей,- 100,2 % от плана;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единый сельхозналог –</w:t>
      </w:r>
      <w:r>
        <w:rPr>
          <w:rFonts w:ascii="Arial" w:eastAsia="Times New Roman" w:hAnsi="Arial" w:cs="Arial"/>
          <w:b/>
          <w:sz w:val="24"/>
          <w:szCs w:val="24"/>
        </w:rPr>
        <w:t xml:space="preserve"> 1 925 299 – 100 %</w:t>
      </w:r>
      <w:r>
        <w:rPr>
          <w:rFonts w:ascii="Arial" w:eastAsia="Times New Roman" w:hAnsi="Arial" w:cs="Arial"/>
          <w:sz w:val="24"/>
          <w:szCs w:val="24"/>
        </w:rPr>
        <w:t xml:space="preserve"> от плана;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доход от уплаты акцизов –</w:t>
      </w:r>
      <w:r>
        <w:rPr>
          <w:rFonts w:ascii="Arial" w:eastAsia="Times New Roman" w:hAnsi="Arial" w:cs="Arial"/>
          <w:b/>
          <w:sz w:val="24"/>
          <w:szCs w:val="24"/>
        </w:rPr>
        <w:t xml:space="preserve">  517 600 руб. – 120 %</w:t>
      </w:r>
      <w:r>
        <w:rPr>
          <w:rFonts w:ascii="Arial" w:eastAsia="Times New Roman" w:hAnsi="Arial" w:cs="Arial"/>
          <w:sz w:val="24"/>
          <w:szCs w:val="24"/>
        </w:rPr>
        <w:t xml:space="preserve"> от плана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доход от оказания платных услуг – </w:t>
      </w:r>
      <w:r>
        <w:rPr>
          <w:rFonts w:ascii="Arial" w:eastAsia="Times New Roman" w:hAnsi="Arial" w:cs="Arial"/>
          <w:b/>
          <w:sz w:val="24"/>
          <w:szCs w:val="24"/>
        </w:rPr>
        <w:t>449 365 –  101 %</w:t>
      </w:r>
      <w:r>
        <w:rPr>
          <w:rFonts w:ascii="Arial" w:eastAsia="Times New Roman" w:hAnsi="Arial" w:cs="Arial"/>
          <w:sz w:val="24"/>
          <w:szCs w:val="24"/>
        </w:rPr>
        <w:t xml:space="preserve"> от плана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арендная плата за земли муниципальной собственности – </w:t>
      </w:r>
      <w:r>
        <w:rPr>
          <w:rFonts w:ascii="Arial" w:eastAsia="Times New Roman" w:hAnsi="Arial" w:cs="Arial"/>
          <w:b/>
          <w:sz w:val="24"/>
          <w:szCs w:val="24"/>
        </w:rPr>
        <w:t>1 111 040</w:t>
      </w:r>
      <w:r>
        <w:rPr>
          <w:rFonts w:ascii="Arial" w:eastAsia="Times New Roman" w:hAnsi="Arial" w:cs="Arial"/>
          <w:sz w:val="24"/>
          <w:szCs w:val="24"/>
        </w:rPr>
        <w:t xml:space="preserve"> руб. – </w:t>
      </w:r>
      <w:r>
        <w:rPr>
          <w:rFonts w:ascii="Arial" w:eastAsia="Times New Roman" w:hAnsi="Arial" w:cs="Arial"/>
          <w:b/>
          <w:sz w:val="24"/>
          <w:szCs w:val="24"/>
        </w:rPr>
        <w:t>100 % от плана.</w:t>
      </w:r>
    </w:p>
    <w:p w:rsidR="003573A9" w:rsidRDefault="003573A9" w:rsidP="003573A9">
      <w:pPr>
        <w:spacing w:after="0" w:line="240" w:lineRule="auto"/>
        <w:rPr>
          <w:rFonts w:ascii="Arial" w:eastAsia="Times New Roman" w:hAnsi="Arial" w:cs="Arial"/>
          <w:sz w:val="24"/>
          <w:szCs w:val="24"/>
        </w:rPr>
      </w:pPr>
    </w:p>
    <w:p w:rsidR="003573A9" w:rsidRDefault="003573A9" w:rsidP="003573A9">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В 2018 году расходы бюджета составили 9109236,71 руб.</w:t>
      </w:r>
    </w:p>
    <w:p w:rsidR="003573A9" w:rsidRDefault="003573A9" w:rsidP="003573A9">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А именно на</w:t>
      </w:r>
    </w:p>
    <w:p w:rsidR="003573A9" w:rsidRDefault="003573A9" w:rsidP="003573A9">
      <w:pPr>
        <w:spacing w:after="0" w:line="240" w:lineRule="auto"/>
        <w:outlineLvl w:val="2"/>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вопросы благоустройства – </w:t>
      </w:r>
      <w:r>
        <w:rPr>
          <w:rFonts w:ascii="Arial" w:eastAsia="Times New Roman" w:hAnsi="Arial" w:cs="Arial"/>
          <w:b/>
          <w:bCs/>
          <w:sz w:val="24"/>
          <w:szCs w:val="24"/>
        </w:rPr>
        <w:t>1609257,18</w:t>
      </w:r>
      <w:r>
        <w:rPr>
          <w:rFonts w:ascii="Arial" w:eastAsia="Times New Roman" w:hAnsi="Arial" w:cs="Arial"/>
          <w:bCs/>
          <w:sz w:val="24"/>
          <w:szCs w:val="24"/>
        </w:rPr>
        <w:t xml:space="preserve">.(содержание МКУ «РМЦ», договорники, содержание уличного освещения, обслуживание линий эл. передач ГСМ, запчасти, озеленение, содержание кладбища, парка, оформление прудов) </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общегосударственные вопросы </w:t>
      </w:r>
      <w:r>
        <w:rPr>
          <w:rFonts w:ascii="Arial" w:eastAsia="Times New Roman" w:hAnsi="Arial" w:cs="Arial"/>
          <w:b/>
          <w:sz w:val="24"/>
          <w:szCs w:val="24"/>
        </w:rPr>
        <w:t xml:space="preserve">– 4556457,35 руб.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аппарат управления -1986452,61 руб.; содержание МКУ «РМЦ» выполняющие функции администрации-2067764,88 рублей ; содержание нежилого здания х. Кулички-411139,86 рублей;  на осуществление внешнего финансового контроля- 30.100 рублей ( контрольная комиссия), проведение выборов 61000 рублей);</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воинский учет -</w:t>
      </w:r>
      <w:r>
        <w:rPr>
          <w:rFonts w:ascii="Arial" w:eastAsia="Times New Roman" w:hAnsi="Arial" w:cs="Arial"/>
          <w:b/>
          <w:sz w:val="24"/>
          <w:szCs w:val="24"/>
        </w:rPr>
        <w:t>46600</w:t>
      </w:r>
      <w:r>
        <w:rPr>
          <w:rFonts w:ascii="Arial" w:eastAsia="Times New Roman" w:hAnsi="Arial" w:cs="Arial"/>
          <w:sz w:val="24"/>
          <w:szCs w:val="24"/>
        </w:rPr>
        <w:t xml:space="preserve"> рублей.</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вопросы ГОЧС – </w:t>
      </w:r>
      <w:r>
        <w:rPr>
          <w:rFonts w:ascii="Arial" w:eastAsia="Times New Roman" w:hAnsi="Arial" w:cs="Arial"/>
          <w:b/>
          <w:bCs/>
          <w:sz w:val="24"/>
          <w:szCs w:val="24"/>
        </w:rPr>
        <w:t xml:space="preserve">39940 </w:t>
      </w:r>
      <w:r>
        <w:rPr>
          <w:rFonts w:ascii="Arial" w:eastAsia="Times New Roman" w:hAnsi="Arial" w:cs="Arial"/>
          <w:sz w:val="24"/>
          <w:szCs w:val="24"/>
        </w:rPr>
        <w:t>рублей.</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-обеспечение пожарной безопасности – </w:t>
      </w:r>
      <w:r>
        <w:rPr>
          <w:rFonts w:ascii="Arial" w:eastAsia="Times New Roman" w:hAnsi="Arial" w:cs="Arial"/>
          <w:b/>
          <w:sz w:val="24"/>
          <w:szCs w:val="24"/>
        </w:rPr>
        <w:t>6638</w:t>
      </w:r>
      <w:r>
        <w:rPr>
          <w:rFonts w:ascii="Arial" w:eastAsia="Times New Roman" w:hAnsi="Arial" w:cs="Arial"/>
          <w:sz w:val="24"/>
          <w:szCs w:val="24"/>
        </w:rPr>
        <w:t xml:space="preserve"> рублей</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культура  </w:t>
      </w:r>
      <w:r>
        <w:rPr>
          <w:rFonts w:ascii="Arial" w:eastAsia="Times New Roman" w:hAnsi="Arial" w:cs="Arial"/>
          <w:b/>
          <w:sz w:val="24"/>
          <w:szCs w:val="24"/>
        </w:rPr>
        <w:t>– 405474,28 рублей</w:t>
      </w:r>
      <w:r>
        <w:rPr>
          <w:rFonts w:ascii="Arial" w:eastAsia="Times New Roman" w:hAnsi="Arial" w:cs="Arial"/>
          <w:sz w:val="24"/>
          <w:szCs w:val="24"/>
        </w:rPr>
        <w:t xml:space="preserve"> (зарплата с начислениями.) </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пенсионное обеспечение –</w:t>
      </w:r>
      <w:r>
        <w:rPr>
          <w:rFonts w:ascii="Arial" w:eastAsia="Times New Roman" w:hAnsi="Arial" w:cs="Arial"/>
          <w:b/>
          <w:sz w:val="24"/>
          <w:szCs w:val="24"/>
        </w:rPr>
        <w:t>115355,17 рублей</w:t>
      </w:r>
      <w:r>
        <w:rPr>
          <w:rFonts w:ascii="Arial" w:eastAsia="Times New Roman" w:hAnsi="Arial" w:cs="Arial"/>
          <w:sz w:val="24"/>
          <w:szCs w:val="24"/>
        </w:rPr>
        <w:t>.</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дорожное хозяйство</w:t>
      </w:r>
      <w:r>
        <w:rPr>
          <w:rFonts w:ascii="Arial" w:eastAsia="Times New Roman" w:hAnsi="Arial" w:cs="Arial"/>
          <w:b/>
          <w:sz w:val="24"/>
          <w:szCs w:val="24"/>
        </w:rPr>
        <w:t xml:space="preserve">– 359764,57 </w:t>
      </w:r>
      <w:r>
        <w:rPr>
          <w:rFonts w:ascii="Arial" w:eastAsia="Times New Roman" w:hAnsi="Arial" w:cs="Arial"/>
          <w:sz w:val="24"/>
          <w:szCs w:val="24"/>
        </w:rPr>
        <w:t>(содержание дорог)</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коммунальное хозяйство –</w:t>
      </w:r>
      <w:r>
        <w:rPr>
          <w:rFonts w:ascii="Arial" w:eastAsia="Times New Roman" w:hAnsi="Arial" w:cs="Arial"/>
          <w:b/>
          <w:sz w:val="24"/>
          <w:szCs w:val="24"/>
        </w:rPr>
        <w:t xml:space="preserve">1881978,66 </w:t>
      </w:r>
      <w:r>
        <w:rPr>
          <w:rFonts w:ascii="Arial" w:eastAsia="Times New Roman" w:hAnsi="Arial" w:cs="Arial"/>
          <w:sz w:val="24"/>
          <w:szCs w:val="24"/>
        </w:rPr>
        <w:t>руб. Из них 407000  руб. районная трансферта.</w:t>
      </w:r>
      <w:proofErr w:type="gramStart"/>
      <w:r>
        <w:rPr>
          <w:rFonts w:ascii="Arial" w:eastAsia="Times New Roman" w:hAnsi="Arial" w:cs="Arial"/>
          <w:sz w:val="24"/>
          <w:szCs w:val="24"/>
        </w:rPr>
        <w:t>,(</w:t>
      </w:r>
      <w:proofErr w:type="gramEnd"/>
      <w:r>
        <w:rPr>
          <w:rFonts w:ascii="Arial" w:eastAsia="Times New Roman" w:hAnsi="Arial" w:cs="Arial"/>
          <w:sz w:val="24"/>
          <w:szCs w:val="24"/>
        </w:rPr>
        <w:t>зарплата с начислениями, анализы воды, ремонт скважин, водопровода, электроэнергия)</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молодежная  политика – </w:t>
      </w:r>
      <w:r>
        <w:rPr>
          <w:rFonts w:ascii="Arial" w:eastAsia="Times New Roman" w:hAnsi="Arial" w:cs="Arial"/>
          <w:b/>
          <w:sz w:val="24"/>
          <w:szCs w:val="24"/>
        </w:rPr>
        <w:t>3014,27 руб.</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центр занятости – </w:t>
      </w:r>
      <w:r>
        <w:rPr>
          <w:rFonts w:ascii="Arial" w:eastAsia="Times New Roman" w:hAnsi="Arial" w:cs="Arial"/>
          <w:b/>
          <w:sz w:val="24"/>
          <w:szCs w:val="24"/>
        </w:rPr>
        <w:t>1647,23 руб.</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физкультура и спорт – </w:t>
      </w:r>
      <w:r>
        <w:rPr>
          <w:rFonts w:ascii="Arial" w:eastAsia="Times New Roman" w:hAnsi="Arial" w:cs="Arial"/>
          <w:b/>
          <w:sz w:val="24"/>
          <w:szCs w:val="24"/>
        </w:rPr>
        <w:t>40900</w:t>
      </w:r>
      <w:r>
        <w:rPr>
          <w:rFonts w:ascii="Arial" w:eastAsia="Times New Roman" w:hAnsi="Arial" w:cs="Arial"/>
          <w:sz w:val="24"/>
          <w:szCs w:val="24"/>
        </w:rPr>
        <w:t xml:space="preserve"> руб.</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средства массовой информации – </w:t>
      </w:r>
      <w:r>
        <w:rPr>
          <w:rFonts w:ascii="Arial" w:eastAsia="Times New Roman" w:hAnsi="Arial" w:cs="Arial"/>
          <w:b/>
          <w:sz w:val="24"/>
          <w:szCs w:val="24"/>
        </w:rPr>
        <w:t>42210 руб.</w:t>
      </w:r>
    </w:p>
    <w:p w:rsidR="003573A9" w:rsidRDefault="003573A9" w:rsidP="003573A9">
      <w:pPr>
        <w:spacing w:after="0" w:line="240" w:lineRule="auto"/>
        <w:rPr>
          <w:rFonts w:ascii="Arial" w:eastAsia="Times New Roman" w:hAnsi="Arial" w:cs="Arial"/>
          <w:sz w:val="24"/>
          <w:szCs w:val="24"/>
        </w:rPr>
      </w:pPr>
    </w:p>
    <w:p w:rsidR="003573A9" w:rsidRDefault="003573A9" w:rsidP="003573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Для обеспечения эффективного решения экономических,  социальных и иных проблем, а также в целях реализации областных и районных программ в поселении разработаны и утверждены долгосрочные муниципальные программы. Их финансирование осуществляется из бюджетов разного уровня, но основные затраты ложатся на бюджет поселения. В 2018 и в последующие годы  у нас </w:t>
      </w:r>
      <w:proofErr w:type="gramStart"/>
      <w:r>
        <w:rPr>
          <w:rFonts w:ascii="Arial" w:eastAsia="Times New Roman" w:hAnsi="Arial" w:cs="Arial"/>
          <w:sz w:val="24"/>
          <w:szCs w:val="24"/>
        </w:rPr>
        <w:t>работали</w:t>
      </w:r>
      <w:proofErr w:type="gramEnd"/>
      <w:r>
        <w:rPr>
          <w:rFonts w:ascii="Arial" w:eastAsia="Times New Roman" w:hAnsi="Arial" w:cs="Arial"/>
          <w:sz w:val="24"/>
          <w:szCs w:val="24"/>
        </w:rPr>
        <w:t xml:space="preserve"> и будут продолжать реализоваться следующие программы:</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«Пожарная безопасность»</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«Развитие внутри поселковых дорог»</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«Благоустройство»</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«Организация летнего отдыха, оздоровления, занятости детей и подростков»</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«Сохранение и развитие культуры»</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 Развитие массового спорта»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«Противодействие экстремизму и профилактика терроризма»</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xml:space="preserve">- «Поддержка малого и среднего предпринимательства» </w:t>
      </w:r>
    </w:p>
    <w:p w:rsidR="003573A9" w:rsidRDefault="003573A9" w:rsidP="003573A9">
      <w:pPr>
        <w:spacing w:after="0" w:line="240" w:lineRule="auto"/>
        <w:rPr>
          <w:rFonts w:ascii="Arial" w:eastAsia="Times New Roman" w:hAnsi="Arial" w:cs="Arial"/>
          <w:sz w:val="24"/>
          <w:szCs w:val="24"/>
        </w:rPr>
      </w:pPr>
      <w:r>
        <w:rPr>
          <w:rFonts w:ascii="Arial" w:eastAsia="Times New Roman" w:hAnsi="Arial" w:cs="Arial"/>
          <w:sz w:val="24"/>
          <w:szCs w:val="24"/>
        </w:rPr>
        <w:t>- «Развитие жилищно-коммунальной инфраструктуры»</w:t>
      </w:r>
    </w:p>
    <w:p w:rsidR="003573A9" w:rsidRDefault="003573A9" w:rsidP="003573A9">
      <w:pPr>
        <w:spacing w:after="0" w:line="240" w:lineRule="auto"/>
        <w:rPr>
          <w:rFonts w:ascii="Arial" w:eastAsia="Times New Roman" w:hAnsi="Arial" w:cs="Arial"/>
          <w:sz w:val="24"/>
          <w:szCs w:val="24"/>
        </w:rPr>
      </w:pPr>
    </w:p>
    <w:p w:rsidR="003573A9" w:rsidRDefault="003573A9" w:rsidP="003573A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В составе поселения работали 2 крупных коллективных сельхозпредприятий – эт</w:t>
      </w:r>
      <w:proofErr w:type="gramStart"/>
      <w:r>
        <w:rPr>
          <w:rFonts w:ascii="Arial" w:hAnsi="Arial" w:cs="Arial"/>
          <w:sz w:val="24"/>
          <w:szCs w:val="24"/>
        </w:rPr>
        <w:t>о ООО</w:t>
      </w:r>
      <w:proofErr w:type="gramEnd"/>
      <w:r>
        <w:rPr>
          <w:rFonts w:ascii="Arial" w:hAnsi="Arial" w:cs="Arial"/>
          <w:sz w:val="24"/>
          <w:szCs w:val="24"/>
        </w:rPr>
        <w:t xml:space="preserve"> «</w:t>
      </w:r>
      <w:proofErr w:type="spellStart"/>
      <w:r>
        <w:rPr>
          <w:rFonts w:ascii="Arial" w:hAnsi="Arial" w:cs="Arial"/>
          <w:sz w:val="24"/>
          <w:szCs w:val="24"/>
        </w:rPr>
        <w:t>Инвид</w:t>
      </w:r>
      <w:proofErr w:type="spellEnd"/>
      <w:r>
        <w:rPr>
          <w:rFonts w:ascii="Arial" w:hAnsi="Arial" w:cs="Arial"/>
          <w:sz w:val="24"/>
          <w:szCs w:val="24"/>
        </w:rPr>
        <w:t>-Агро» и ООО «</w:t>
      </w:r>
      <w:proofErr w:type="spellStart"/>
      <w:r>
        <w:rPr>
          <w:rFonts w:ascii="Arial" w:hAnsi="Arial" w:cs="Arial"/>
          <w:sz w:val="24"/>
          <w:szCs w:val="24"/>
        </w:rPr>
        <w:t>АгроРесурс</w:t>
      </w:r>
      <w:proofErr w:type="spellEnd"/>
      <w:r>
        <w:rPr>
          <w:rFonts w:ascii="Arial" w:hAnsi="Arial" w:cs="Arial"/>
          <w:sz w:val="24"/>
          <w:szCs w:val="24"/>
        </w:rPr>
        <w:t>», а так же 15 крестьянско-фермерских хозяйств основными направлениями хозяйственной деятельности которых, является растениеводство. В сельхозпроизводстве занято около106  человек, среднемесячная зарплата за 2018 год составила  п</w:t>
      </w:r>
      <w:proofErr w:type="gramStart"/>
      <w:r>
        <w:rPr>
          <w:rFonts w:ascii="Arial" w:hAnsi="Arial" w:cs="Arial"/>
          <w:sz w:val="24"/>
          <w:szCs w:val="24"/>
        </w:rPr>
        <w:t>о  ООО</w:t>
      </w:r>
      <w:proofErr w:type="gramEnd"/>
      <w:r>
        <w:rPr>
          <w:rFonts w:ascii="Arial" w:hAnsi="Arial" w:cs="Arial"/>
          <w:sz w:val="24"/>
          <w:szCs w:val="24"/>
        </w:rPr>
        <w:t xml:space="preserve"> «</w:t>
      </w:r>
      <w:proofErr w:type="spellStart"/>
      <w:r>
        <w:rPr>
          <w:rFonts w:ascii="Arial" w:hAnsi="Arial" w:cs="Arial"/>
          <w:sz w:val="24"/>
          <w:szCs w:val="24"/>
        </w:rPr>
        <w:t>Инвид</w:t>
      </w:r>
      <w:proofErr w:type="spellEnd"/>
      <w:r>
        <w:rPr>
          <w:rFonts w:ascii="Arial" w:hAnsi="Arial" w:cs="Arial"/>
          <w:sz w:val="24"/>
          <w:szCs w:val="24"/>
        </w:rPr>
        <w:t xml:space="preserve">-Агро» - 35.569 </w:t>
      </w:r>
      <w:r>
        <w:rPr>
          <w:rFonts w:ascii="Arial" w:hAnsi="Arial" w:cs="Arial"/>
          <w:sz w:val="24"/>
          <w:szCs w:val="24"/>
        </w:rPr>
        <w:lastRenderedPageBreak/>
        <w:t xml:space="preserve">руб., КФХ-15.000  рублей. Валовый сбор зерновых, зернобобовых и технических культур составил в пределах 376.000ц.- это примерно пятая часть всего  собранного зерна района. Урожайность </w:t>
      </w:r>
      <w:proofErr w:type="spellStart"/>
      <w:r>
        <w:rPr>
          <w:rFonts w:ascii="Arial" w:hAnsi="Arial" w:cs="Arial"/>
          <w:sz w:val="24"/>
          <w:szCs w:val="24"/>
        </w:rPr>
        <w:t>сельхозкультур</w:t>
      </w:r>
      <w:proofErr w:type="spellEnd"/>
      <w:r>
        <w:rPr>
          <w:rFonts w:ascii="Arial" w:hAnsi="Arial" w:cs="Arial"/>
          <w:sz w:val="24"/>
          <w:szCs w:val="24"/>
        </w:rPr>
        <w:t xml:space="preserve"> в 2018 году достигла следующих показателей:</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П</w:t>
      </w:r>
      <w:proofErr w:type="gramStart"/>
      <w:r>
        <w:rPr>
          <w:rFonts w:ascii="Arial" w:hAnsi="Arial" w:cs="Arial"/>
          <w:sz w:val="24"/>
          <w:szCs w:val="24"/>
        </w:rPr>
        <w:t>о ООО</w:t>
      </w:r>
      <w:proofErr w:type="gramEnd"/>
      <w:r>
        <w:rPr>
          <w:rFonts w:ascii="Arial" w:hAnsi="Arial" w:cs="Arial"/>
          <w:sz w:val="24"/>
          <w:szCs w:val="24"/>
        </w:rPr>
        <w:t xml:space="preserve"> «</w:t>
      </w:r>
      <w:proofErr w:type="spellStart"/>
      <w:r>
        <w:rPr>
          <w:rFonts w:ascii="Arial" w:hAnsi="Arial" w:cs="Arial"/>
          <w:sz w:val="24"/>
          <w:szCs w:val="24"/>
        </w:rPr>
        <w:t>Инвид</w:t>
      </w:r>
      <w:proofErr w:type="spellEnd"/>
      <w:r>
        <w:rPr>
          <w:rFonts w:ascii="Arial" w:hAnsi="Arial" w:cs="Arial"/>
          <w:sz w:val="24"/>
          <w:szCs w:val="24"/>
        </w:rPr>
        <w:t>-Агро»   зерновые – 19,6 ц/га, технические – 13,8 ц/га,</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подсолнечник – 20,8 ц/га</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По КФХ                            зерновые – 27,9 ц/га, подсолнечник –  11ц/га</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Под урожай 2019 года посеяно 6884 га озимых культур, на данный момент все озимые находятся в хорошем состоянии.</w:t>
      </w:r>
    </w:p>
    <w:p w:rsidR="003573A9" w:rsidRDefault="003573A9" w:rsidP="003573A9">
      <w:pPr>
        <w:spacing w:before="100" w:beforeAutospacing="1" w:after="100" w:afterAutospacing="1" w:line="240" w:lineRule="auto"/>
        <w:jc w:val="both"/>
        <w:rPr>
          <w:rFonts w:ascii="Arial" w:hAnsi="Arial" w:cs="Arial"/>
          <w:sz w:val="24"/>
          <w:szCs w:val="24"/>
        </w:rPr>
      </w:pPr>
      <w:r>
        <w:rPr>
          <w:rFonts w:ascii="Arial" w:hAnsi="Arial" w:cs="Arial"/>
          <w:sz w:val="24"/>
          <w:szCs w:val="24"/>
        </w:rPr>
        <w:t>В 2018 году наметились подвижки к лучшему в животноводческой отрасли. Сегодня, в  ЛПХ  содержится 180- гол. КРС из них 127 головы коров, 201 - свиней, 2236 - голов птицы, 495 – пчелосемьи.</w:t>
      </w:r>
    </w:p>
    <w:p w:rsidR="003573A9" w:rsidRDefault="003573A9" w:rsidP="003573A9">
      <w:pPr>
        <w:spacing w:after="0" w:line="240" w:lineRule="auto"/>
        <w:jc w:val="both"/>
        <w:rPr>
          <w:rFonts w:ascii="Arial" w:hAnsi="Arial" w:cs="Arial"/>
          <w:color w:val="0D0D0D"/>
          <w:sz w:val="24"/>
          <w:szCs w:val="24"/>
        </w:rPr>
      </w:pPr>
      <w:proofErr w:type="gramStart"/>
      <w:r>
        <w:rPr>
          <w:rFonts w:ascii="Arial" w:hAnsi="Arial" w:cs="Arial"/>
          <w:color w:val="0D0D0D"/>
          <w:sz w:val="24"/>
          <w:szCs w:val="24"/>
        </w:rPr>
        <w:t xml:space="preserve">Для плодотворного взаимодействия с сельхоз товаропроизводителями  </w:t>
      </w:r>
      <w:proofErr w:type="spellStart"/>
      <w:r>
        <w:rPr>
          <w:rFonts w:ascii="Arial" w:hAnsi="Arial" w:cs="Arial"/>
          <w:color w:val="0D0D0D"/>
          <w:sz w:val="24"/>
          <w:szCs w:val="24"/>
        </w:rPr>
        <w:t>вадминистрации</w:t>
      </w:r>
      <w:proofErr w:type="spellEnd"/>
      <w:r>
        <w:rPr>
          <w:rFonts w:ascii="Arial" w:hAnsi="Arial" w:cs="Arial"/>
          <w:color w:val="0D0D0D"/>
          <w:sz w:val="24"/>
          <w:szCs w:val="24"/>
        </w:rPr>
        <w:t xml:space="preserve"> поселения создана «комиссия по поддержке субъектов малого предпринимательства» и принята муниципальная программа «Поддержка субъектов малого и среднего предпринимательства в Родничковском сельском поселении на 2019 – 2021 годы», в которой особое внимание уделено информационной, правовой поддержке, а так же созданию благоприятного инвестиционного пространства.</w:t>
      </w:r>
      <w:proofErr w:type="gramEnd"/>
    </w:p>
    <w:p w:rsidR="003573A9" w:rsidRDefault="003573A9" w:rsidP="003573A9">
      <w:pPr>
        <w:spacing w:after="0" w:line="240" w:lineRule="auto"/>
        <w:jc w:val="both"/>
        <w:rPr>
          <w:rFonts w:ascii="Arial" w:hAnsi="Arial" w:cs="Arial"/>
          <w:color w:val="0D0D0D"/>
          <w:sz w:val="24"/>
          <w:szCs w:val="24"/>
        </w:rPr>
      </w:pPr>
      <w:r>
        <w:rPr>
          <w:rFonts w:ascii="Arial" w:hAnsi="Arial" w:cs="Arial"/>
          <w:color w:val="0D0D0D"/>
          <w:sz w:val="24"/>
          <w:szCs w:val="24"/>
        </w:rPr>
        <w:t xml:space="preserve"> Необходимо отметить плодотворное сотрудничество сельхоз товаропроизводителей с районной и местной властью.</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Важной составляющей социально-экономического развития поселения являются инвестиционные вложения в АПК. В 2018 году планировалась  реализация 4 инвестиционных проектов, все  они   завершены. Общий объем инвестиций составил 38,6 млн. рублей. Средства были направлены </w:t>
      </w:r>
      <w:proofErr w:type="gramStart"/>
      <w:r>
        <w:rPr>
          <w:rFonts w:ascii="Arial" w:hAnsi="Arial" w:cs="Arial"/>
          <w:sz w:val="24"/>
          <w:szCs w:val="24"/>
        </w:rPr>
        <w:t>на</w:t>
      </w:r>
      <w:proofErr w:type="gramEnd"/>
      <w:r>
        <w:rPr>
          <w:rFonts w:ascii="Arial" w:hAnsi="Arial" w:cs="Arial"/>
          <w:sz w:val="24"/>
          <w:szCs w:val="24"/>
        </w:rPr>
        <w:t>:</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строительство зерносклада ангарного типа для хранения  сельхоз продукции. Это объект ООО «</w:t>
      </w:r>
      <w:proofErr w:type="spellStart"/>
      <w:r>
        <w:rPr>
          <w:rFonts w:ascii="Arial" w:hAnsi="Arial" w:cs="Arial"/>
          <w:sz w:val="24"/>
          <w:szCs w:val="24"/>
        </w:rPr>
        <w:t>Инвид</w:t>
      </w:r>
      <w:proofErr w:type="spellEnd"/>
      <w:r>
        <w:rPr>
          <w:rFonts w:ascii="Arial" w:hAnsi="Arial" w:cs="Arial"/>
          <w:sz w:val="24"/>
          <w:szCs w:val="24"/>
        </w:rPr>
        <w:t xml:space="preserve"> – Агро».</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w:t>
      </w:r>
      <w:proofErr w:type="gramEnd"/>
      <w:r>
        <w:rPr>
          <w:rFonts w:ascii="Arial" w:hAnsi="Arial" w:cs="Arial"/>
          <w:sz w:val="24"/>
          <w:szCs w:val="24"/>
        </w:rPr>
        <w:t>акупка производственной техники.</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Реализацией еще двух  инвестиционных  проектов   занимается Глава </w:t>
      </w:r>
      <w:proofErr w:type="gramStart"/>
      <w:r>
        <w:rPr>
          <w:rFonts w:ascii="Arial" w:hAnsi="Arial" w:cs="Arial"/>
          <w:sz w:val="24"/>
          <w:szCs w:val="24"/>
        </w:rPr>
        <w:t>К(</w:t>
      </w:r>
      <w:proofErr w:type="gramEnd"/>
      <w:r>
        <w:rPr>
          <w:rFonts w:ascii="Arial" w:hAnsi="Arial" w:cs="Arial"/>
          <w:sz w:val="24"/>
          <w:szCs w:val="24"/>
        </w:rPr>
        <w:t xml:space="preserve">Ф)Х Гарбузов В.И. Это строительство весовой и </w:t>
      </w:r>
      <w:proofErr w:type="spellStart"/>
      <w:r>
        <w:rPr>
          <w:rFonts w:ascii="Arial" w:hAnsi="Arial" w:cs="Arial"/>
          <w:sz w:val="24"/>
          <w:szCs w:val="24"/>
        </w:rPr>
        <w:t>мехтока</w:t>
      </w:r>
      <w:proofErr w:type="spellEnd"/>
      <w:r>
        <w:rPr>
          <w:rFonts w:ascii="Arial" w:hAnsi="Arial" w:cs="Arial"/>
          <w:sz w:val="24"/>
          <w:szCs w:val="24"/>
        </w:rPr>
        <w:t xml:space="preserve"> на общую сумму 3,7 млн. рублей.</w:t>
      </w:r>
    </w:p>
    <w:p w:rsidR="003573A9" w:rsidRDefault="003573A9" w:rsidP="003573A9">
      <w:pPr>
        <w:spacing w:after="0" w:line="240" w:lineRule="auto"/>
        <w:jc w:val="both"/>
        <w:rPr>
          <w:rFonts w:ascii="Arial" w:hAnsi="Arial" w:cs="Arial"/>
          <w:sz w:val="24"/>
          <w:szCs w:val="24"/>
        </w:rPr>
      </w:pPr>
    </w:p>
    <w:p w:rsidR="003573A9" w:rsidRDefault="003573A9" w:rsidP="003573A9">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rPr>
        <w:t xml:space="preserve">В администрации сельского поселения работает </w:t>
      </w:r>
      <w:r>
        <w:rPr>
          <w:rFonts w:ascii="Arial" w:eastAsia="Times New Roman" w:hAnsi="Arial" w:cs="Arial"/>
          <w:b/>
          <w:bCs/>
          <w:sz w:val="24"/>
          <w:szCs w:val="24"/>
        </w:rPr>
        <w:t>комиссия по обеспечению поступлений налоговых и неналоговых доходов в бюджет Родничковского сельского поселения</w:t>
      </w:r>
      <w:r>
        <w:rPr>
          <w:rFonts w:ascii="Arial" w:eastAsia="Times New Roman" w:hAnsi="Arial" w:cs="Arial"/>
          <w:sz w:val="24"/>
          <w:szCs w:val="24"/>
        </w:rPr>
        <w:t xml:space="preserve">, которая отслеживает </w:t>
      </w:r>
      <w:proofErr w:type="spellStart"/>
      <w:r>
        <w:rPr>
          <w:rFonts w:ascii="Arial" w:eastAsia="Times New Roman" w:hAnsi="Arial" w:cs="Arial"/>
          <w:sz w:val="24"/>
          <w:szCs w:val="24"/>
        </w:rPr>
        <w:t>правильностьпоступления</w:t>
      </w:r>
      <w:proofErr w:type="spellEnd"/>
      <w:r>
        <w:rPr>
          <w:rFonts w:ascii="Arial" w:eastAsia="Times New Roman" w:hAnsi="Arial" w:cs="Arial"/>
          <w:sz w:val="24"/>
          <w:szCs w:val="24"/>
        </w:rPr>
        <w:t xml:space="preserve"> платежей по земельному налогу и налогу на имущество. Проведено 24 заседания. Комиссия ведет работу с индивидуальными предпринимателями, юридическими и физическими лицами по своевременному поступлению в бюджет поселения платежей. Комиссией ведется работа с неплательщиками. </w:t>
      </w:r>
      <w:proofErr w:type="gramStart"/>
      <w:r>
        <w:rPr>
          <w:rFonts w:ascii="Arial" w:eastAsia="Times New Roman" w:hAnsi="Arial" w:cs="Arial"/>
          <w:sz w:val="24"/>
          <w:szCs w:val="24"/>
        </w:rPr>
        <w:t>Так в 2018, благодаря работе комиссии, бюджет  сельского поселения и вне бюджетные фонды пополнились суммой в размере 640,4  тыс. руб.; количество земельных участков, выявленных и поставленных на налоговый учет – 1;  количество лиц, с которыми проведена работа по погашению задолженности по земельному и имущественному  налогу – 439 человек;   заключено 5 соглашений о социально-экономическом сотрудничестве с хозяйствующими субъектами.</w:t>
      </w:r>
      <w:proofErr w:type="gramEnd"/>
    </w:p>
    <w:p w:rsidR="003573A9" w:rsidRDefault="003573A9" w:rsidP="003573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В администрации сельского поселения работает </w:t>
      </w:r>
      <w:r>
        <w:rPr>
          <w:rFonts w:ascii="Arial" w:eastAsia="Times New Roman" w:hAnsi="Arial" w:cs="Arial"/>
          <w:b/>
          <w:bCs/>
          <w:sz w:val="24"/>
          <w:szCs w:val="24"/>
        </w:rPr>
        <w:t>административная комиссия,</w:t>
      </w:r>
      <w:r>
        <w:rPr>
          <w:rFonts w:ascii="Arial" w:eastAsia="Times New Roman" w:hAnsi="Arial" w:cs="Arial"/>
          <w:sz w:val="24"/>
          <w:szCs w:val="24"/>
        </w:rPr>
        <w:t xml:space="preserve"> на заседаниях которой рассматриваются вопросы соблюдения Правил </w:t>
      </w:r>
      <w:r>
        <w:rPr>
          <w:rFonts w:ascii="Arial" w:eastAsia="Times New Roman" w:hAnsi="Arial" w:cs="Arial"/>
          <w:sz w:val="24"/>
          <w:szCs w:val="24"/>
        </w:rPr>
        <w:lastRenderedPageBreak/>
        <w:t xml:space="preserve">благоустройства территории  и содержания </w:t>
      </w:r>
      <w:proofErr w:type="spellStart"/>
      <w:r>
        <w:rPr>
          <w:rFonts w:ascii="Arial" w:eastAsia="Times New Roman" w:hAnsi="Arial" w:cs="Arial"/>
          <w:sz w:val="24"/>
          <w:szCs w:val="24"/>
        </w:rPr>
        <w:t>животных</w:t>
      </w:r>
      <w:proofErr w:type="gramStart"/>
      <w:r>
        <w:rPr>
          <w:rFonts w:ascii="Arial" w:eastAsia="Times New Roman" w:hAnsi="Arial" w:cs="Arial"/>
          <w:sz w:val="24"/>
          <w:szCs w:val="24"/>
        </w:rPr>
        <w:t>.З</w:t>
      </w:r>
      <w:proofErr w:type="gramEnd"/>
      <w:r>
        <w:rPr>
          <w:rFonts w:ascii="Arial" w:eastAsia="Times New Roman" w:hAnsi="Arial" w:cs="Arial"/>
          <w:sz w:val="24"/>
          <w:szCs w:val="24"/>
        </w:rPr>
        <w:t>а</w:t>
      </w:r>
      <w:proofErr w:type="spellEnd"/>
      <w:r>
        <w:rPr>
          <w:rFonts w:ascii="Arial" w:eastAsia="Times New Roman" w:hAnsi="Arial" w:cs="Arial"/>
          <w:sz w:val="24"/>
          <w:szCs w:val="24"/>
        </w:rPr>
        <w:t xml:space="preserve"> отчетный период проведено 12 заседаний Административной комиссии, вынесено 18 постановлений об административных правонарушениях, составлено 18 протоколов по ст. 8.7.Считаю,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с/х животных.</w:t>
      </w:r>
    </w:p>
    <w:p w:rsidR="003573A9" w:rsidRDefault="003573A9" w:rsidP="003573A9">
      <w:pPr>
        <w:rPr>
          <w:rFonts w:ascii="Arial" w:hAnsi="Arial" w:cs="Arial"/>
          <w:sz w:val="24"/>
          <w:szCs w:val="24"/>
        </w:rPr>
      </w:pPr>
      <w:r>
        <w:rPr>
          <w:rFonts w:ascii="Arial" w:hAnsi="Arial" w:cs="Arial"/>
          <w:sz w:val="24"/>
          <w:szCs w:val="24"/>
        </w:rPr>
        <w:t>В 2018году администрацией Родничковского сельского поселения принимались необходимые меры, направленные на улучшение условий жизни населения, обеспечение на территории поселения общественной безопасности и правопорядка. В администрацию поступило 83 обращений граждан. В основном это было связано с вопросами землепользования, уличного освещения, вопросов ЖКХ, передача жилых помещений в собственность, решение социальных вопросов.</w:t>
      </w:r>
    </w:p>
    <w:p w:rsidR="003573A9" w:rsidRDefault="003573A9" w:rsidP="003573A9">
      <w:pPr>
        <w:rPr>
          <w:rFonts w:ascii="Arial" w:hAnsi="Arial" w:cs="Arial"/>
          <w:sz w:val="24"/>
          <w:szCs w:val="24"/>
        </w:rPr>
      </w:pPr>
      <w:r>
        <w:rPr>
          <w:rFonts w:ascii="Arial" w:hAnsi="Arial" w:cs="Arial"/>
          <w:sz w:val="24"/>
          <w:szCs w:val="24"/>
        </w:rPr>
        <w:t xml:space="preserve">Администрацией выдано и зарегистрировано 637 различных справок (о присвоении адреса, о проживании, по вопросам принадлежности объектов недвижимости, по составу семьи и др.), 80 ответов   по запросам в организации. Выдано 45 выписок из </w:t>
      </w:r>
      <w:proofErr w:type="spellStart"/>
      <w:r>
        <w:rPr>
          <w:rFonts w:ascii="Arial" w:hAnsi="Arial" w:cs="Arial"/>
          <w:sz w:val="24"/>
          <w:szCs w:val="24"/>
        </w:rPr>
        <w:t>похозяйственной</w:t>
      </w:r>
      <w:proofErr w:type="spellEnd"/>
      <w:r>
        <w:rPr>
          <w:rFonts w:ascii="Arial" w:hAnsi="Arial" w:cs="Arial"/>
          <w:sz w:val="24"/>
          <w:szCs w:val="24"/>
        </w:rPr>
        <w:t xml:space="preserve"> книги. Постоянно ведется работа по уточнению данных, ежегодно по состоянию на 1 января они  уточняются путем сплошного обхода.</w:t>
      </w:r>
    </w:p>
    <w:p w:rsidR="003573A9" w:rsidRDefault="003573A9" w:rsidP="003573A9">
      <w:pPr>
        <w:rPr>
          <w:rFonts w:ascii="Arial" w:hAnsi="Arial" w:cs="Arial"/>
          <w:sz w:val="24"/>
          <w:szCs w:val="24"/>
        </w:rPr>
      </w:pPr>
      <w:r>
        <w:rPr>
          <w:rFonts w:ascii="Arial" w:hAnsi="Arial" w:cs="Arial"/>
          <w:sz w:val="24"/>
          <w:szCs w:val="24"/>
        </w:rPr>
        <w:t xml:space="preserve">В рамках нормотворческой деятельности за отчетный период принято 84постановления и 38  распоряжений по основной деятельности. Ведется реестр </w:t>
      </w:r>
      <w:proofErr w:type="gramStart"/>
      <w:r>
        <w:rPr>
          <w:rFonts w:ascii="Arial" w:hAnsi="Arial" w:cs="Arial"/>
          <w:sz w:val="24"/>
          <w:szCs w:val="24"/>
        </w:rPr>
        <w:t>муниципальных</w:t>
      </w:r>
      <w:proofErr w:type="gramEnd"/>
      <w:r>
        <w:rPr>
          <w:rFonts w:ascii="Arial" w:hAnsi="Arial" w:cs="Arial"/>
          <w:sz w:val="24"/>
          <w:szCs w:val="24"/>
        </w:rPr>
        <w:t xml:space="preserve"> НПА, своевременно предоставляются в Прокуратуру района и в государственное правовое управление аппарата губернатора и администрации Волгоградской области.</w:t>
      </w:r>
    </w:p>
    <w:p w:rsidR="003573A9" w:rsidRDefault="003573A9" w:rsidP="003573A9">
      <w:pPr>
        <w:rPr>
          <w:rFonts w:ascii="Arial" w:hAnsi="Arial" w:cs="Arial"/>
          <w:sz w:val="24"/>
          <w:szCs w:val="24"/>
        </w:rPr>
      </w:pPr>
      <w:r>
        <w:rPr>
          <w:rFonts w:ascii="Arial" w:hAnsi="Arial" w:cs="Arial"/>
          <w:sz w:val="24"/>
          <w:szCs w:val="24"/>
        </w:rPr>
        <w:t xml:space="preserve">Администрацией поселения в 2018 году была продолжена работа по  проведению сплошной  инвентаризация адресных объектов и данные внесены в ФИАС, также в срок был составлен электронный адресный план поселения и внесены кадастровые номера объектов. Продолжалась работа по присвоению кадастровых номеров домовладениям. В отчетном году было получено 7 новых кадастровых паспортов на домовладения в п. Роднички и х. Кулички. Кадастровые номера были внесены в электронный Адресный план Родничковского сельского поселения Нехаевского района. </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Администрация работает в тесном контакте со всеми службами района: администрацией района, Пенсионным  фондом, службой судебных приставов, налоговой инспекцией, управлением соц. защиты населения, милицией, прокуратурой, военкоматом, центром занятости населения и др.</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xml:space="preserve">   Все ежемесячные и ежеквартальные отчеты и информация, запрашиваемая вышестоящими организациями, предоставляется, в основном, в срок. Все делопроизводство ведется с Номенклатурой дел.</w:t>
      </w:r>
    </w:p>
    <w:p w:rsidR="003573A9" w:rsidRDefault="003573A9" w:rsidP="003573A9">
      <w:pPr>
        <w:spacing w:after="0" w:line="240" w:lineRule="auto"/>
        <w:jc w:val="both"/>
        <w:rPr>
          <w:rFonts w:ascii="Arial" w:hAnsi="Arial" w:cs="Arial"/>
          <w:sz w:val="24"/>
          <w:szCs w:val="24"/>
        </w:rPr>
      </w:pPr>
    </w:p>
    <w:p w:rsidR="003573A9" w:rsidRDefault="003573A9" w:rsidP="003573A9">
      <w:pPr>
        <w:spacing w:after="0" w:line="240" w:lineRule="auto"/>
        <w:jc w:val="both"/>
        <w:rPr>
          <w:rFonts w:ascii="Arial" w:hAnsi="Arial" w:cs="Arial"/>
          <w:sz w:val="24"/>
          <w:szCs w:val="24"/>
        </w:rPr>
      </w:pPr>
      <w:r>
        <w:rPr>
          <w:rFonts w:ascii="Arial" w:hAnsi="Arial" w:cs="Arial"/>
          <w:sz w:val="24"/>
          <w:szCs w:val="24"/>
        </w:rPr>
        <w:t>Администрация осуществляет следующие нотариальные действия:</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удостоверяет завещания;</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удостоверяет доверенности;</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lastRenderedPageBreak/>
        <w:t>- принимает меры по охране наследственного имущества и в случае необходимости меры по управлению им;</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свидетельствует верность копий документов и выписки из них;</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 свидетельствует подлинность подписи на документах.</w:t>
      </w:r>
    </w:p>
    <w:p w:rsidR="003573A9" w:rsidRDefault="003573A9" w:rsidP="003573A9">
      <w:pPr>
        <w:spacing w:after="0" w:line="240" w:lineRule="auto"/>
        <w:jc w:val="both"/>
        <w:rPr>
          <w:rFonts w:ascii="Arial" w:hAnsi="Arial" w:cs="Arial"/>
          <w:sz w:val="24"/>
          <w:szCs w:val="24"/>
        </w:rPr>
      </w:pPr>
      <w:r>
        <w:rPr>
          <w:rFonts w:ascii="Arial" w:hAnsi="Arial" w:cs="Arial"/>
          <w:sz w:val="24"/>
          <w:szCs w:val="24"/>
        </w:rPr>
        <w:t>За 2018 год совершено 25 нотариальных действия, взыскано госпошлины в сумме 4100     рублей.</w:t>
      </w:r>
    </w:p>
    <w:p w:rsidR="003573A9" w:rsidRDefault="003573A9" w:rsidP="003573A9">
      <w:pPr>
        <w:spacing w:after="0" w:line="240" w:lineRule="auto"/>
        <w:jc w:val="both"/>
        <w:rPr>
          <w:rFonts w:ascii="Arial" w:hAnsi="Arial" w:cs="Arial"/>
          <w:sz w:val="24"/>
          <w:szCs w:val="24"/>
        </w:rPr>
      </w:pPr>
      <w:r>
        <w:rPr>
          <w:rFonts w:ascii="Arial" w:eastAsia="Times New Roman" w:hAnsi="Arial" w:cs="Arial"/>
          <w:sz w:val="24"/>
          <w:szCs w:val="24"/>
        </w:rPr>
        <w:t xml:space="preserve">Ежегодно администрацией производится опись документов по номенклатуре дел, в срок дела были переданы на постоянное хранение в архив Нехаевского муниципального района. По состоянию на 2018 год  имеется </w:t>
      </w:r>
      <w:r>
        <w:rPr>
          <w:rFonts w:ascii="Arial" w:eastAsia="Times New Roman" w:hAnsi="Arial" w:cs="Arial"/>
          <w:b/>
          <w:sz w:val="24"/>
          <w:szCs w:val="24"/>
        </w:rPr>
        <w:t>315</w:t>
      </w:r>
      <w:r>
        <w:rPr>
          <w:rFonts w:ascii="Arial" w:eastAsia="Times New Roman" w:hAnsi="Arial" w:cs="Arial"/>
          <w:sz w:val="24"/>
          <w:szCs w:val="24"/>
        </w:rPr>
        <w:t xml:space="preserve"> дел постоянного хранения, </w:t>
      </w:r>
      <w:r>
        <w:rPr>
          <w:rFonts w:ascii="Arial" w:eastAsia="Times New Roman" w:hAnsi="Arial" w:cs="Arial"/>
          <w:b/>
          <w:sz w:val="24"/>
          <w:szCs w:val="24"/>
        </w:rPr>
        <w:t xml:space="preserve">252 </w:t>
      </w:r>
      <w:proofErr w:type="spellStart"/>
      <w:r>
        <w:rPr>
          <w:rFonts w:ascii="Arial" w:eastAsia="Times New Roman" w:hAnsi="Arial" w:cs="Arial"/>
          <w:sz w:val="24"/>
          <w:szCs w:val="24"/>
        </w:rPr>
        <w:t>похозяйственные</w:t>
      </w:r>
      <w:proofErr w:type="spellEnd"/>
      <w:r>
        <w:rPr>
          <w:rFonts w:ascii="Arial" w:eastAsia="Times New Roman" w:hAnsi="Arial" w:cs="Arial"/>
          <w:sz w:val="24"/>
          <w:szCs w:val="24"/>
        </w:rPr>
        <w:t xml:space="preserve"> книги, </w:t>
      </w:r>
      <w:r>
        <w:rPr>
          <w:rFonts w:ascii="Arial" w:eastAsia="Times New Roman" w:hAnsi="Arial" w:cs="Arial"/>
          <w:b/>
          <w:sz w:val="24"/>
          <w:szCs w:val="24"/>
        </w:rPr>
        <w:t>229</w:t>
      </w:r>
      <w:r>
        <w:rPr>
          <w:rFonts w:ascii="Arial" w:eastAsia="Times New Roman" w:hAnsi="Arial" w:cs="Arial"/>
          <w:sz w:val="24"/>
          <w:szCs w:val="24"/>
        </w:rPr>
        <w:t xml:space="preserve"> дел по личному составу.</w:t>
      </w:r>
    </w:p>
    <w:p w:rsidR="003573A9" w:rsidRDefault="003573A9" w:rsidP="003573A9">
      <w:pPr>
        <w:spacing w:before="100" w:beforeAutospacing="1" w:after="0" w:line="240" w:lineRule="auto"/>
        <w:jc w:val="both"/>
        <w:rPr>
          <w:rFonts w:ascii="Arial" w:eastAsia="Times New Roman" w:hAnsi="Arial" w:cs="Arial"/>
          <w:sz w:val="24"/>
          <w:szCs w:val="24"/>
        </w:rPr>
      </w:pPr>
      <w:r>
        <w:rPr>
          <w:rFonts w:ascii="Arial" w:eastAsia="Times New Roman" w:hAnsi="Arial" w:cs="Arial"/>
          <w:b/>
          <w:bCs/>
          <w:sz w:val="24"/>
          <w:szCs w:val="24"/>
        </w:rPr>
        <w:t>Общественный совет</w:t>
      </w:r>
      <w:r>
        <w:rPr>
          <w:rFonts w:ascii="Arial" w:eastAsia="Times New Roman" w:hAnsi="Arial" w:cs="Arial"/>
          <w:sz w:val="24"/>
          <w:szCs w:val="24"/>
        </w:rPr>
        <w:t xml:space="preserve"> при администрации сельского поселения работает с неблагополучными семьями, стоящими на внутреннем учете в администрации поселения также с многодетными семьями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8 семей). Общественный совет тесно сотрудничает с районным органом опеки и попечительства,  комиссией по делам несовершеннолетних. Проводятся рейды в неблагополучные семьи, беседы с родителями, составляются акты обследования семей, которые направляются в районные комиссии. В Совет общественности входят работники администрации, школы, ТОС, медработник, участковый. За отчетный период проведено 12 заседаний комиссии </w:t>
      </w:r>
      <w:r>
        <w:rPr>
          <w:rFonts w:ascii="Arial" w:eastAsia="Times New Roman" w:hAnsi="Arial" w:cs="Arial"/>
          <w:b/>
          <w:bCs/>
          <w:sz w:val="24"/>
          <w:szCs w:val="24"/>
        </w:rPr>
        <w:t>Общественного совета,</w:t>
      </w:r>
      <w:r>
        <w:rPr>
          <w:rFonts w:ascii="Arial" w:eastAsia="Times New Roman" w:hAnsi="Arial" w:cs="Arial"/>
          <w:sz w:val="24"/>
          <w:szCs w:val="24"/>
        </w:rPr>
        <w:t xml:space="preserve"> на которых рассматривались вопросы пропаганды здорового образа жизни, проблемы досуга молодежи, предупреждения правонарушений среди несовершеннолетних, выполнения родительских обязанностей, жестокого обращения с детьми.</w:t>
      </w:r>
    </w:p>
    <w:p w:rsidR="003573A9" w:rsidRDefault="003573A9" w:rsidP="003573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В 2018 году трудоустроено 1 человек из числа молодежи. Через центр занятости -2 человека и 1- возрастом от 14 до 16 лет, по договору с администрацией поселения. Была проведена работа по содействию в устройстве детей в оздоровительный лагерь. В первую социальную смену отправлено 1 ребенок. В школе работает детская оздоровительная площадка с дневным пребыванием на 21 день, которую посетили 50 школьников.</w:t>
      </w:r>
    </w:p>
    <w:p w:rsidR="003573A9" w:rsidRDefault="003573A9" w:rsidP="003573A9">
      <w:pPr>
        <w:tabs>
          <w:tab w:val="left" w:pos="3795"/>
        </w:tabs>
        <w:spacing w:after="0" w:line="240" w:lineRule="auto"/>
        <w:jc w:val="both"/>
        <w:rPr>
          <w:rFonts w:ascii="Arial" w:eastAsia="Times New Roman" w:hAnsi="Arial" w:cs="Arial"/>
          <w:sz w:val="24"/>
          <w:szCs w:val="24"/>
        </w:rPr>
      </w:pPr>
    </w:p>
    <w:p w:rsidR="003573A9" w:rsidRDefault="003573A9" w:rsidP="003573A9">
      <w:pPr>
        <w:tabs>
          <w:tab w:val="left" w:pos="3795"/>
        </w:tabs>
        <w:spacing w:after="0" w:line="240" w:lineRule="auto"/>
        <w:jc w:val="both"/>
        <w:rPr>
          <w:rFonts w:ascii="Arial" w:eastAsia="Times New Roman" w:hAnsi="Arial" w:cs="Arial"/>
          <w:color w:val="0D0D0D"/>
          <w:sz w:val="24"/>
          <w:szCs w:val="24"/>
        </w:rPr>
      </w:pPr>
      <w:r>
        <w:rPr>
          <w:rFonts w:ascii="Arial" w:eastAsia="Times New Roman" w:hAnsi="Arial" w:cs="Arial"/>
          <w:sz w:val="24"/>
          <w:szCs w:val="24"/>
        </w:rPr>
        <w:t xml:space="preserve">Администрация поселения осуществляет </w:t>
      </w:r>
      <w:r>
        <w:rPr>
          <w:rFonts w:ascii="Arial" w:eastAsia="Times New Roman" w:hAnsi="Arial" w:cs="Arial"/>
          <w:b/>
          <w:sz w:val="24"/>
          <w:szCs w:val="24"/>
        </w:rPr>
        <w:t>первичный воинский учет граждан</w:t>
      </w:r>
      <w:r>
        <w:rPr>
          <w:rFonts w:ascii="Arial" w:eastAsia="Times New Roman" w:hAnsi="Arial" w:cs="Arial"/>
          <w:sz w:val="24"/>
          <w:szCs w:val="24"/>
        </w:rPr>
        <w:t>, проживающих и пребывающих на территории поселения.</w:t>
      </w:r>
      <w:r>
        <w:rPr>
          <w:rFonts w:ascii="Arial" w:eastAsia="Times New Roman" w:hAnsi="Arial" w:cs="Arial"/>
          <w:sz w:val="24"/>
          <w:szCs w:val="24"/>
        </w:rPr>
        <w:br/>
        <w:t>На воинском учете в Родничковском сельском поселении состоит 176 человек.</w:t>
      </w:r>
      <w:r>
        <w:rPr>
          <w:rFonts w:ascii="Arial" w:eastAsia="Times New Roman" w:hAnsi="Arial" w:cs="Arial"/>
          <w:sz w:val="24"/>
          <w:szCs w:val="24"/>
        </w:rPr>
        <w:br/>
        <w:t>В 2018 году работником ВУС было вручено гражданам 3 повестки, принято на воинский учет 3 человека, снято с воинского учета 10 человек.</w:t>
      </w:r>
      <w:r>
        <w:rPr>
          <w:rFonts w:ascii="Arial" w:eastAsia="Times New Roman" w:hAnsi="Arial" w:cs="Arial"/>
          <w:sz w:val="24"/>
          <w:szCs w:val="24"/>
        </w:rPr>
        <w:br/>
        <w:t xml:space="preserve">Проведена сверка учетных данных с военкоматом и организациями, расположенными на территории поселения. </w:t>
      </w:r>
      <w:r>
        <w:rPr>
          <w:rFonts w:ascii="Arial" w:eastAsia="Times New Roman" w:hAnsi="Arial" w:cs="Arial"/>
          <w:color w:val="0D0D0D"/>
          <w:sz w:val="24"/>
          <w:szCs w:val="24"/>
        </w:rPr>
        <w:t>Работником ВУС проводится работа по воспитанию чувства патриотизма у молодого поколения</w:t>
      </w:r>
    </w:p>
    <w:p w:rsidR="003573A9" w:rsidRDefault="003573A9" w:rsidP="003573A9">
      <w:pPr>
        <w:spacing w:before="100" w:beforeAutospacing="1" w:after="0" w:line="240" w:lineRule="auto"/>
        <w:jc w:val="both"/>
        <w:rPr>
          <w:rFonts w:ascii="Arial" w:eastAsia="Times New Roman" w:hAnsi="Arial" w:cs="Arial"/>
          <w:color w:val="FF0000"/>
          <w:sz w:val="24"/>
          <w:szCs w:val="24"/>
        </w:rPr>
      </w:pPr>
    </w:p>
    <w:p w:rsidR="003573A9" w:rsidRDefault="003573A9" w:rsidP="003573A9">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В Родничковском сельском поселении работает  муниципальное учреждение, обеспечивающие исполнение полномочий </w:t>
      </w:r>
      <w:r>
        <w:rPr>
          <w:rFonts w:ascii="Arial" w:eastAsia="Times New Roman" w:hAnsi="Arial" w:cs="Arial"/>
          <w:bCs/>
          <w:sz w:val="24"/>
          <w:szCs w:val="24"/>
        </w:rPr>
        <w:t>по вопросам местного значения</w:t>
      </w:r>
      <w:r>
        <w:rPr>
          <w:rFonts w:ascii="Arial" w:eastAsia="Times New Roman" w:hAnsi="Arial" w:cs="Arial"/>
          <w:b/>
          <w:bCs/>
          <w:sz w:val="24"/>
          <w:szCs w:val="24"/>
        </w:rPr>
        <w:t xml:space="preserve">. </w:t>
      </w:r>
      <w:r>
        <w:rPr>
          <w:rFonts w:ascii="Arial" w:eastAsia="Times New Roman" w:hAnsi="Arial" w:cs="Arial"/>
          <w:bCs/>
          <w:sz w:val="24"/>
          <w:szCs w:val="24"/>
        </w:rPr>
        <w:t xml:space="preserve">Это </w:t>
      </w:r>
      <w:r>
        <w:rPr>
          <w:rFonts w:ascii="Arial" w:eastAsia="Times New Roman" w:hAnsi="Arial" w:cs="Arial"/>
          <w:b/>
          <w:bCs/>
          <w:sz w:val="24"/>
          <w:szCs w:val="24"/>
        </w:rPr>
        <w:t>МКУ «РМЦ».</w:t>
      </w:r>
      <w:r>
        <w:rPr>
          <w:rFonts w:ascii="Arial" w:eastAsia="Times New Roman" w:hAnsi="Arial" w:cs="Arial"/>
          <w:bCs/>
          <w:sz w:val="24"/>
          <w:szCs w:val="24"/>
        </w:rPr>
        <w:t xml:space="preserve">  В связи со сложившейся финансовой ситуацией провели реорганизацию, в форме слияния и с 26 апреля действует одно учреждение вместо двух. Эти действия направлены на оптимизацию бюджетных средств</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Администрация сельского поселения является учредителем муниципального казенного </w:t>
      </w:r>
      <w:r>
        <w:rPr>
          <w:rFonts w:ascii="Arial" w:eastAsia="Times New Roman" w:hAnsi="Arial" w:cs="Arial"/>
          <w:b/>
          <w:sz w:val="24"/>
          <w:szCs w:val="24"/>
        </w:rPr>
        <w:t>учреждения, к которому относится</w:t>
      </w:r>
      <w:r>
        <w:rPr>
          <w:rFonts w:ascii="Arial" w:eastAsia="Times New Roman" w:hAnsi="Arial" w:cs="Arial"/>
          <w:sz w:val="24"/>
          <w:szCs w:val="24"/>
        </w:rPr>
        <w:t xml:space="preserve"> (Дом культуры), важнейшей задачей которого является оказание услуг в области культурных запросов населения. 2018 год ознаменован  празднованием 73-ой </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годовщины Победы Советского народа в Великой отечественной войне. По </w:t>
      </w:r>
      <w:proofErr w:type="gramStart"/>
      <w:r>
        <w:rPr>
          <w:rFonts w:ascii="Arial" w:eastAsia="Times New Roman" w:hAnsi="Arial" w:cs="Arial"/>
          <w:sz w:val="24"/>
          <w:szCs w:val="24"/>
        </w:rPr>
        <w:t>центральной</w:t>
      </w:r>
      <w:proofErr w:type="gramEnd"/>
      <w:r>
        <w:rPr>
          <w:rFonts w:ascii="Arial" w:eastAsia="Times New Roman" w:hAnsi="Arial" w:cs="Arial"/>
          <w:sz w:val="24"/>
          <w:szCs w:val="24"/>
        </w:rPr>
        <w:t xml:space="preserve"> ул. п. Роднички торжественным строем прошел «бессмертный полк» в составе 110 наших земляков – участников ВОВ. Работники культуры организовывали и проводили концертные программы к государственным праздникам.  В 2018 году работники Дома культуры провели 207 мероприятий. Все мероприятия проводились на бесплатной основе совместно </w:t>
      </w:r>
      <w:proofErr w:type="gramStart"/>
      <w:r>
        <w:rPr>
          <w:rFonts w:ascii="Arial" w:eastAsia="Times New Roman" w:hAnsi="Arial" w:cs="Arial"/>
          <w:sz w:val="24"/>
          <w:szCs w:val="24"/>
        </w:rPr>
        <w:t>с</w:t>
      </w:r>
      <w:proofErr w:type="gramEnd"/>
      <w:r>
        <w:rPr>
          <w:rFonts w:ascii="Arial" w:eastAsia="Times New Roman" w:hAnsi="Arial" w:cs="Arial"/>
          <w:sz w:val="24"/>
          <w:szCs w:val="24"/>
        </w:rPr>
        <w:t xml:space="preserve"> школой, администрацией поселения. При ДК работают следующие формирования – Вокальный детский с 7лет до 14 (15 участников руководитель </w:t>
      </w:r>
      <w:proofErr w:type="spellStart"/>
      <w:r>
        <w:rPr>
          <w:rFonts w:ascii="Arial" w:eastAsia="Times New Roman" w:hAnsi="Arial" w:cs="Arial"/>
          <w:sz w:val="24"/>
          <w:szCs w:val="24"/>
        </w:rPr>
        <w:t>Винникова</w:t>
      </w:r>
      <w:proofErr w:type="spellEnd"/>
      <w:r>
        <w:rPr>
          <w:rFonts w:ascii="Arial" w:eastAsia="Times New Roman" w:hAnsi="Arial" w:cs="Arial"/>
          <w:sz w:val="24"/>
          <w:szCs w:val="24"/>
        </w:rPr>
        <w:t xml:space="preserve"> Т.С) Любительское объединение «Деревенька» (14 участников возраст с</w:t>
      </w:r>
      <w:proofErr w:type="gramStart"/>
      <w:r>
        <w:rPr>
          <w:rFonts w:ascii="Arial" w:eastAsia="Times New Roman" w:hAnsi="Arial" w:cs="Arial"/>
          <w:sz w:val="24"/>
          <w:szCs w:val="24"/>
        </w:rPr>
        <w:t>7</w:t>
      </w:r>
      <w:proofErr w:type="gramEnd"/>
      <w:r>
        <w:rPr>
          <w:rFonts w:ascii="Arial" w:eastAsia="Times New Roman" w:hAnsi="Arial" w:cs="Arial"/>
          <w:sz w:val="24"/>
          <w:szCs w:val="24"/>
        </w:rPr>
        <w:t xml:space="preserve"> лет и старше  руководитель </w:t>
      </w:r>
      <w:proofErr w:type="spellStart"/>
      <w:r>
        <w:rPr>
          <w:rFonts w:ascii="Arial" w:eastAsia="Times New Roman" w:hAnsi="Arial" w:cs="Arial"/>
          <w:sz w:val="24"/>
          <w:szCs w:val="24"/>
        </w:rPr>
        <w:t>Катайкина</w:t>
      </w:r>
      <w:proofErr w:type="spellEnd"/>
      <w:r>
        <w:rPr>
          <w:rFonts w:ascii="Arial" w:eastAsia="Times New Roman" w:hAnsi="Arial" w:cs="Arial"/>
          <w:sz w:val="24"/>
          <w:szCs w:val="24"/>
        </w:rPr>
        <w:t xml:space="preserve"> А.Г) Вокальный взрослый 50лет и старше (6 человек руководитель </w:t>
      </w:r>
      <w:proofErr w:type="spellStart"/>
      <w:r>
        <w:rPr>
          <w:rFonts w:ascii="Arial" w:eastAsia="Times New Roman" w:hAnsi="Arial" w:cs="Arial"/>
          <w:sz w:val="24"/>
          <w:szCs w:val="24"/>
        </w:rPr>
        <w:t>Катайкина</w:t>
      </w:r>
      <w:proofErr w:type="spellEnd"/>
      <w:r>
        <w:rPr>
          <w:rFonts w:ascii="Arial" w:eastAsia="Times New Roman" w:hAnsi="Arial" w:cs="Arial"/>
          <w:sz w:val="24"/>
          <w:szCs w:val="24"/>
        </w:rPr>
        <w:t xml:space="preserve"> А.Г), детский танцевальный «Веселые ребята» 20 человек Руководитель – </w:t>
      </w:r>
      <w:proofErr w:type="spellStart"/>
      <w:r>
        <w:rPr>
          <w:rFonts w:ascii="Arial" w:eastAsia="Times New Roman" w:hAnsi="Arial" w:cs="Arial"/>
          <w:sz w:val="24"/>
          <w:szCs w:val="24"/>
        </w:rPr>
        <w:t>Т.С.Винникова</w:t>
      </w:r>
      <w:proofErr w:type="spellEnd"/>
      <w:r>
        <w:rPr>
          <w:rFonts w:ascii="Arial" w:eastAsia="Times New Roman" w:hAnsi="Arial" w:cs="Arial"/>
          <w:sz w:val="24"/>
          <w:szCs w:val="24"/>
        </w:rPr>
        <w:t>)</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Проводились выездные мероприятия в ст. </w:t>
      </w:r>
      <w:proofErr w:type="spellStart"/>
      <w:r>
        <w:rPr>
          <w:rFonts w:ascii="Arial" w:eastAsia="Times New Roman" w:hAnsi="Arial" w:cs="Arial"/>
          <w:sz w:val="24"/>
          <w:szCs w:val="24"/>
        </w:rPr>
        <w:t>Нехаевская</w:t>
      </w:r>
      <w:proofErr w:type="spellEnd"/>
      <w:r>
        <w:rPr>
          <w:rFonts w:ascii="Arial" w:eastAsia="Times New Roman" w:hAnsi="Arial" w:cs="Arial"/>
          <w:sz w:val="24"/>
          <w:szCs w:val="24"/>
        </w:rPr>
        <w:t>. Принимали участие в районных мероприятиях:</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День молодежи</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Троица</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День работников сельского хозяйства</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В 2018 году в ДК была открыта комната отдыха, где установлены спортивные тренажеры, </w:t>
      </w:r>
      <w:r>
        <w:rPr>
          <w:rFonts w:ascii="Arial" w:hAnsi="Arial" w:cs="Arial"/>
          <w:spacing w:val="-1"/>
          <w:sz w:val="24"/>
          <w:szCs w:val="24"/>
          <w:shd w:val="clear" w:color="auto" w:fill="FFFFFF"/>
        </w:rPr>
        <w:t>настольные игры, комфортная мебель, оборудование для приготовления напитков, теле- и аудио система для караоке, подведено кабельное телевидение.</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В рамках договора о сотрудничестве между администрацией поселения и Комитетом культуры и спорта района  проводились совместные мероприятия по гражданскому и военно-патриотическому воспитанию молодежи, развитию массового молодежного </w:t>
      </w:r>
      <w:r>
        <w:rPr>
          <w:rFonts w:ascii="Arial" w:eastAsia="Times New Roman" w:hAnsi="Arial" w:cs="Arial"/>
          <w:b/>
          <w:sz w:val="24"/>
          <w:szCs w:val="24"/>
        </w:rPr>
        <w:t>спорта,</w:t>
      </w:r>
      <w:r>
        <w:rPr>
          <w:rFonts w:ascii="Arial" w:eastAsia="Times New Roman" w:hAnsi="Arial" w:cs="Arial"/>
          <w:sz w:val="24"/>
          <w:szCs w:val="24"/>
        </w:rPr>
        <w:t xml:space="preserve"> художественного творчества молодежи. Наши спортсмены участвовали в 5-х  районных </w:t>
      </w:r>
      <w:r>
        <w:rPr>
          <w:rFonts w:ascii="Arial" w:eastAsia="Times New Roman" w:hAnsi="Arial" w:cs="Arial"/>
          <w:b/>
          <w:sz w:val="24"/>
          <w:szCs w:val="24"/>
        </w:rPr>
        <w:t>спортивных мероприятиях</w:t>
      </w:r>
      <w:r>
        <w:rPr>
          <w:rFonts w:ascii="Arial" w:eastAsia="Times New Roman" w:hAnsi="Arial" w:cs="Arial"/>
          <w:sz w:val="24"/>
          <w:szCs w:val="24"/>
        </w:rPr>
        <w:t xml:space="preserve"> (теннис, волейбол, футбол, легкоатлетическая эстафета, спартакиада), а также было проведено 6 официальных физкультурно-оздоровительных и спортивных мероприятий на территории поселения с участием молодежи разных возрастов</w:t>
      </w:r>
    </w:p>
    <w:p w:rsidR="003573A9" w:rsidRDefault="003573A9" w:rsidP="003573A9">
      <w:pPr>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sz w:val="24"/>
          <w:szCs w:val="24"/>
        </w:rPr>
        <w:t xml:space="preserve">Администрация поселения реализует свои полномочия по оказанию коммунальных услуг населению и благоустройству территории  поселения через </w:t>
      </w:r>
      <w:r>
        <w:rPr>
          <w:rFonts w:ascii="Arial" w:eastAsia="Times New Roman" w:hAnsi="Arial" w:cs="Arial"/>
          <w:b/>
          <w:sz w:val="24"/>
          <w:szCs w:val="24"/>
        </w:rPr>
        <w:t>МКУ «Родничковский многоцелевой центр</w:t>
      </w:r>
      <w:r>
        <w:rPr>
          <w:rFonts w:ascii="Arial" w:eastAsia="Times New Roman" w:hAnsi="Arial" w:cs="Arial"/>
          <w:sz w:val="24"/>
          <w:szCs w:val="24"/>
        </w:rPr>
        <w:t>» В эксплуатации муниципального учреждения находится:</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4</w:t>
      </w:r>
      <w:r>
        <w:rPr>
          <w:rFonts w:ascii="Arial" w:eastAsia="Times New Roman" w:hAnsi="Arial" w:cs="Arial"/>
          <w:sz w:val="24"/>
          <w:szCs w:val="24"/>
        </w:rPr>
        <w:t xml:space="preserve"> артезианских скважин, </w:t>
      </w:r>
      <w:r>
        <w:rPr>
          <w:rFonts w:ascii="Arial" w:eastAsia="Times New Roman" w:hAnsi="Arial" w:cs="Arial"/>
          <w:b/>
          <w:bCs/>
          <w:sz w:val="24"/>
          <w:szCs w:val="24"/>
        </w:rPr>
        <w:t>4</w:t>
      </w:r>
      <w:r>
        <w:rPr>
          <w:rFonts w:ascii="Arial" w:eastAsia="Times New Roman" w:hAnsi="Arial" w:cs="Arial"/>
          <w:sz w:val="24"/>
          <w:szCs w:val="24"/>
        </w:rPr>
        <w:t xml:space="preserve"> из которых находятся в рабочем состоянии, одной скважине на данный момент требуется ремонт</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 xml:space="preserve">11.2  </w:t>
      </w:r>
      <w:r>
        <w:rPr>
          <w:rFonts w:ascii="Arial" w:eastAsia="Times New Roman" w:hAnsi="Arial" w:cs="Arial"/>
          <w:sz w:val="24"/>
          <w:szCs w:val="24"/>
        </w:rPr>
        <w:t>км</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в</w:t>
      </w:r>
      <w:proofErr w:type="gramEnd"/>
      <w:r>
        <w:rPr>
          <w:rFonts w:ascii="Arial" w:eastAsia="Times New Roman" w:hAnsi="Arial" w:cs="Arial"/>
          <w:sz w:val="24"/>
          <w:szCs w:val="24"/>
        </w:rPr>
        <w:t xml:space="preserve">одопроводных сетей (износ </w:t>
      </w:r>
      <w:r>
        <w:rPr>
          <w:rFonts w:ascii="Arial" w:eastAsia="Times New Roman" w:hAnsi="Arial" w:cs="Arial"/>
          <w:bCs/>
          <w:sz w:val="24"/>
          <w:szCs w:val="24"/>
        </w:rPr>
        <w:t xml:space="preserve">более 50%), </w:t>
      </w:r>
      <w:r>
        <w:rPr>
          <w:rFonts w:ascii="Arial" w:eastAsia="Times New Roman" w:hAnsi="Arial" w:cs="Arial"/>
          <w:b/>
          <w:bCs/>
          <w:sz w:val="24"/>
          <w:szCs w:val="24"/>
        </w:rPr>
        <w:t>3</w:t>
      </w:r>
      <w:r>
        <w:rPr>
          <w:rFonts w:ascii="Arial" w:eastAsia="Times New Roman" w:hAnsi="Arial" w:cs="Arial"/>
          <w:bCs/>
          <w:sz w:val="24"/>
          <w:szCs w:val="24"/>
        </w:rPr>
        <w:t xml:space="preserve"> водонапорные башни</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За отчетный период  проведена следующая работа в области водоснабжения:</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проведена работа по установлению тарифов Комитетом тарифного регулирования Волгоградской области на питьевую воду на 2019 - 2021  годы </w:t>
      </w:r>
    </w:p>
    <w:p w:rsidR="003573A9" w:rsidRDefault="003573A9" w:rsidP="003573A9">
      <w:pPr>
        <w:spacing w:after="0" w:line="240" w:lineRule="auto"/>
        <w:jc w:val="both"/>
        <w:rPr>
          <w:rFonts w:ascii="Arial" w:eastAsia="Times New Roman" w:hAnsi="Arial" w:cs="Arial"/>
          <w:color w:val="C00000"/>
          <w:sz w:val="24"/>
          <w:szCs w:val="24"/>
        </w:rPr>
      </w:pPr>
      <w:r>
        <w:rPr>
          <w:rFonts w:ascii="Arial" w:eastAsia="Times New Roman" w:hAnsi="Arial" w:cs="Arial"/>
          <w:sz w:val="24"/>
          <w:szCs w:val="24"/>
        </w:rPr>
        <w:t xml:space="preserve">На данный момент стоимость 1куб м воды составляет – </w:t>
      </w:r>
      <w:r>
        <w:rPr>
          <w:rFonts w:ascii="Arial" w:eastAsia="Times New Roman" w:hAnsi="Arial" w:cs="Arial"/>
          <w:b/>
          <w:sz w:val="24"/>
          <w:szCs w:val="24"/>
        </w:rPr>
        <w:t>33,60руб</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разработана и утверждена Программа </w:t>
      </w:r>
      <w:proofErr w:type="spellStart"/>
      <w:r>
        <w:rPr>
          <w:rFonts w:ascii="Arial" w:eastAsia="Times New Roman" w:hAnsi="Arial" w:cs="Arial"/>
          <w:sz w:val="24"/>
          <w:szCs w:val="24"/>
        </w:rPr>
        <w:t>энергоэффективности</w:t>
      </w:r>
      <w:proofErr w:type="spellEnd"/>
      <w:r>
        <w:rPr>
          <w:rFonts w:ascii="Arial" w:eastAsia="Times New Roman" w:hAnsi="Arial" w:cs="Arial"/>
          <w:sz w:val="24"/>
          <w:szCs w:val="24"/>
        </w:rPr>
        <w:t xml:space="preserve"> объектов коммунального хозяйства на 2017 – 2022 годы</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ведутся работы над получением </w:t>
      </w:r>
      <w:proofErr w:type="spellStart"/>
      <w:r>
        <w:rPr>
          <w:rFonts w:ascii="Arial" w:eastAsia="Times New Roman" w:hAnsi="Arial" w:cs="Arial"/>
          <w:sz w:val="24"/>
          <w:szCs w:val="24"/>
        </w:rPr>
        <w:t>санэпидэм</w:t>
      </w:r>
      <w:proofErr w:type="spellEnd"/>
      <w:r>
        <w:rPr>
          <w:rFonts w:ascii="Arial" w:eastAsia="Times New Roman" w:hAnsi="Arial" w:cs="Arial"/>
          <w:sz w:val="24"/>
          <w:szCs w:val="24"/>
        </w:rPr>
        <w:t xml:space="preserve"> заключения на </w:t>
      </w:r>
      <w:proofErr w:type="spellStart"/>
      <w:r>
        <w:rPr>
          <w:rFonts w:ascii="Arial" w:eastAsia="Times New Roman" w:hAnsi="Arial" w:cs="Arial"/>
          <w:sz w:val="24"/>
          <w:szCs w:val="24"/>
        </w:rPr>
        <w:t>водоисточники</w:t>
      </w:r>
      <w:proofErr w:type="spellEnd"/>
      <w:r>
        <w:rPr>
          <w:rFonts w:ascii="Arial" w:eastAsia="Times New Roman" w:hAnsi="Arial" w:cs="Arial"/>
          <w:sz w:val="24"/>
          <w:szCs w:val="24"/>
        </w:rPr>
        <w:t xml:space="preserve">. Планируем эту работу завершить до конца 2019 года       </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в течени</w:t>
      </w:r>
      <w:proofErr w:type="gramStart"/>
      <w:r>
        <w:rPr>
          <w:rFonts w:ascii="Arial" w:eastAsia="Times New Roman" w:hAnsi="Arial" w:cs="Arial"/>
          <w:sz w:val="24"/>
          <w:szCs w:val="24"/>
        </w:rPr>
        <w:t>и</w:t>
      </w:r>
      <w:proofErr w:type="gramEnd"/>
      <w:r>
        <w:rPr>
          <w:rFonts w:ascii="Arial" w:eastAsia="Times New Roman" w:hAnsi="Arial" w:cs="Arial"/>
          <w:sz w:val="24"/>
          <w:szCs w:val="24"/>
        </w:rPr>
        <w:t xml:space="preserve"> отчетного года (ежеквартально) производился общий анализ питьевой воды специалистами </w:t>
      </w:r>
      <w:proofErr w:type="spellStart"/>
      <w:r>
        <w:rPr>
          <w:rFonts w:ascii="Arial" w:eastAsia="Times New Roman" w:hAnsi="Arial" w:cs="Arial"/>
          <w:sz w:val="24"/>
          <w:szCs w:val="24"/>
        </w:rPr>
        <w:t>Санэпидемнадзора</w:t>
      </w:r>
      <w:proofErr w:type="spellEnd"/>
      <w:r>
        <w:rPr>
          <w:rFonts w:ascii="Arial" w:eastAsia="Times New Roman" w:hAnsi="Arial" w:cs="Arial"/>
          <w:sz w:val="24"/>
          <w:szCs w:val="24"/>
        </w:rPr>
        <w:t>. По результатам анализа вода соответствует требованиям, предъявляемым к «питьевой воде»</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реализовано населению и предприятиям сельского поселения 40 тыс. куб. м питьевой воды </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на сетях водоснабжения было ликвидировано 6 прорыва трубопровода;</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отремонтированы 4 водоразборные колонки;</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МУК «Родничковский многоцелевой центр»  работает на договорной основе и обслуживает 305 абонента, в том числе предприятия, организации</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Большие трудности в работе  доставляет изношенность   водопроводных сетей, водозаборных скважин. Не смотря ни на что, администрация поселения совместно с «Центром...» делает все для того, чтобы жители были обеспечены питьевой водой в достаточном объеме и хорошего качества.             Собираемость платежей за воду от населения и организаций  в 2018 году составил </w:t>
      </w:r>
      <w:r>
        <w:rPr>
          <w:rFonts w:ascii="Arial" w:eastAsia="Times New Roman" w:hAnsi="Arial" w:cs="Arial"/>
          <w:b/>
          <w:sz w:val="24"/>
          <w:szCs w:val="24"/>
        </w:rPr>
        <w:t xml:space="preserve">862 </w:t>
      </w:r>
      <w:proofErr w:type="spellStart"/>
      <w:r>
        <w:rPr>
          <w:rFonts w:ascii="Arial" w:eastAsia="Times New Roman" w:hAnsi="Arial" w:cs="Arial"/>
          <w:b/>
          <w:sz w:val="24"/>
          <w:szCs w:val="24"/>
        </w:rPr>
        <w:t>тыс</w:t>
      </w:r>
      <w:proofErr w:type="gramStart"/>
      <w:r>
        <w:rPr>
          <w:rFonts w:ascii="Arial" w:eastAsia="Times New Roman" w:hAnsi="Arial" w:cs="Arial"/>
          <w:b/>
          <w:sz w:val="24"/>
          <w:szCs w:val="24"/>
        </w:rPr>
        <w:t>.</w:t>
      </w:r>
      <w:r>
        <w:rPr>
          <w:rFonts w:ascii="Arial" w:eastAsia="Times New Roman" w:hAnsi="Arial" w:cs="Arial"/>
          <w:sz w:val="24"/>
          <w:szCs w:val="24"/>
        </w:rPr>
        <w:t>р</w:t>
      </w:r>
      <w:proofErr w:type="gramEnd"/>
      <w:r>
        <w:rPr>
          <w:rFonts w:ascii="Arial" w:eastAsia="Times New Roman" w:hAnsi="Arial" w:cs="Arial"/>
          <w:sz w:val="24"/>
          <w:szCs w:val="24"/>
        </w:rPr>
        <w:t>уб</w:t>
      </w:r>
      <w:proofErr w:type="spellEnd"/>
      <w:r>
        <w:rPr>
          <w:rFonts w:ascii="Arial" w:eastAsia="Times New Roman" w:hAnsi="Arial" w:cs="Arial"/>
          <w:sz w:val="24"/>
          <w:szCs w:val="24"/>
        </w:rPr>
        <w:t xml:space="preserve">. Затраты на электроэнергию для подъема воды из скважин составили в 2018 году 443.228 </w:t>
      </w:r>
      <w:r>
        <w:rPr>
          <w:rFonts w:ascii="Arial" w:eastAsia="Times New Roman" w:hAnsi="Arial" w:cs="Arial"/>
          <w:b/>
          <w:sz w:val="24"/>
          <w:szCs w:val="24"/>
        </w:rPr>
        <w:t>руб</w:t>
      </w:r>
      <w:r>
        <w:rPr>
          <w:rFonts w:ascii="Arial" w:eastAsia="Times New Roman" w:hAnsi="Arial" w:cs="Arial"/>
          <w:sz w:val="24"/>
          <w:szCs w:val="24"/>
        </w:rPr>
        <w:t xml:space="preserve">.(53401квт х 8.30 </w:t>
      </w:r>
      <w:proofErr w:type="spellStart"/>
      <w:r>
        <w:rPr>
          <w:rFonts w:ascii="Arial" w:eastAsia="Times New Roman" w:hAnsi="Arial" w:cs="Arial"/>
          <w:sz w:val="24"/>
          <w:szCs w:val="24"/>
        </w:rPr>
        <w:t>руб</w:t>
      </w:r>
      <w:proofErr w:type="spellEnd"/>
      <w:r>
        <w:rPr>
          <w:rFonts w:ascii="Arial" w:eastAsia="Times New Roman" w:hAnsi="Arial" w:cs="Arial"/>
          <w:sz w:val="24"/>
          <w:szCs w:val="24"/>
        </w:rPr>
        <w:t xml:space="preserve">). Общие доходы от оказания услуг населению и организациям составили </w:t>
      </w:r>
      <w:r>
        <w:rPr>
          <w:rFonts w:ascii="Arial" w:eastAsia="Times New Roman" w:hAnsi="Arial" w:cs="Arial"/>
          <w:b/>
          <w:sz w:val="24"/>
          <w:szCs w:val="24"/>
        </w:rPr>
        <w:t>872227тыс. рублей</w:t>
      </w:r>
      <w:r>
        <w:rPr>
          <w:rFonts w:ascii="Arial" w:eastAsia="Times New Roman" w:hAnsi="Arial" w:cs="Arial"/>
          <w:sz w:val="24"/>
          <w:szCs w:val="24"/>
        </w:rPr>
        <w:t xml:space="preserve"> (водоснабжение, ТКО и использование автомобиля и трактора)</w:t>
      </w:r>
    </w:p>
    <w:p w:rsidR="003573A9" w:rsidRDefault="003573A9" w:rsidP="003573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В рамках исполнения полномочий по </w:t>
      </w:r>
      <w:r>
        <w:rPr>
          <w:rFonts w:ascii="Arial" w:eastAsia="Times New Roman" w:hAnsi="Arial" w:cs="Arial"/>
          <w:b/>
          <w:bCs/>
          <w:sz w:val="24"/>
          <w:szCs w:val="24"/>
        </w:rPr>
        <w:t xml:space="preserve">благоустройству сельского поселения </w:t>
      </w:r>
      <w:r>
        <w:rPr>
          <w:rFonts w:ascii="Arial" w:eastAsia="Times New Roman" w:hAnsi="Arial" w:cs="Arial"/>
          <w:sz w:val="24"/>
          <w:szCs w:val="24"/>
        </w:rPr>
        <w:t>ведется работа по содержанию уличного освещения, высадка кустарников, деревьев и цветов, зачистка не санкционированных свалок, содержание парка, кладбища в надлежащем состоянии. За отчетный период проделана следующая работа:</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Ведется постоянная работа по уборке территории поселения;</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Установлена металлическая изгородь вокруг парка.</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Установлены на территории поселения клумбы для цветов в местах общественного пользования; высажены цветы, кустарники и деревья в парке;</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Частично выпилены засохшие деревья в местах общественного пользования;</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Производилась планировка дорог, засыпка грунтом дорожных промоин </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Весной 2018 г. была произведена работа по уборке территории гражданского кладбища и прилегающей к нему территории, организован вывоз мусора и завоз песка</w:t>
      </w:r>
      <w:proofErr w:type="gramStart"/>
      <w:r>
        <w:rPr>
          <w:rFonts w:ascii="Arial" w:eastAsia="Times New Roman" w:hAnsi="Arial" w:cs="Arial"/>
          <w:sz w:val="24"/>
          <w:szCs w:val="24"/>
        </w:rPr>
        <w:t xml:space="preserve"> .</w:t>
      </w:r>
      <w:proofErr w:type="gramEnd"/>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Проведена большая работа по организации приема и накопления ТКО от населения п. Роднички. За отчетный период  собрано и вывезено за пределы нашего поселения  480 куб. м. ТКО.  В зимний период основная работа по расчистке дорог и улиц сельского поселения от снега проводится с помощью приобретенного администрацией трактора. Также привлекалась техник</w:t>
      </w:r>
      <w:proofErr w:type="gramStart"/>
      <w:r>
        <w:rPr>
          <w:rFonts w:ascii="Arial" w:eastAsia="Times New Roman" w:hAnsi="Arial" w:cs="Arial"/>
          <w:sz w:val="24"/>
          <w:szCs w:val="24"/>
        </w:rPr>
        <w:t>а ООО</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Инвид</w:t>
      </w:r>
      <w:proofErr w:type="spellEnd"/>
      <w:r>
        <w:rPr>
          <w:rFonts w:ascii="Arial" w:eastAsia="Times New Roman" w:hAnsi="Arial" w:cs="Arial"/>
          <w:sz w:val="24"/>
          <w:szCs w:val="24"/>
        </w:rPr>
        <w:t>-Агро», частных лиц.</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с</w:t>
      </w:r>
      <w:proofErr w:type="gramEnd"/>
      <w:r>
        <w:rPr>
          <w:rFonts w:ascii="Arial" w:eastAsia="Times New Roman" w:hAnsi="Arial" w:cs="Arial"/>
          <w:sz w:val="24"/>
          <w:szCs w:val="24"/>
        </w:rPr>
        <w:t>илами МКУ «Родничковский многоцелевой центр» оказывается услуга населению по погрузке сена, соломы, мусора.</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В 2019 году работы по благоустройству территории населенных пунктов будет продолжена:</w:t>
      </w:r>
    </w:p>
    <w:p w:rsidR="003573A9" w:rsidRDefault="003573A9" w:rsidP="003573A9">
      <w:pPr>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За период отчетного года специалистами администрации подготовлены документы на приватизацию 1 муниципальной  квартиры. Приватизирован 1  жилой  дом. Оформлены в собственность 2приусадебных участка, в стадии оформления находятся 2 участка. Все это в конечном итоге скажется на пополнении  доходной части бюджета.</w:t>
      </w:r>
    </w:p>
    <w:p w:rsidR="003573A9" w:rsidRDefault="003573A9" w:rsidP="003573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В поселении работает </w:t>
      </w:r>
      <w:r>
        <w:rPr>
          <w:rFonts w:ascii="Arial" w:eastAsia="Times New Roman" w:hAnsi="Arial" w:cs="Arial"/>
          <w:b/>
          <w:sz w:val="24"/>
          <w:szCs w:val="24"/>
        </w:rPr>
        <w:t>ТОС «Роднички».</w:t>
      </w:r>
      <w:r>
        <w:rPr>
          <w:rFonts w:ascii="Arial" w:eastAsia="Times New Roman" w:hAnsi="Arial" w:cs="Arial"/>
          <w:sz w:val="24"/>
          <w:szCs w:val="24"/>
        </w:rPr>
        <w:t xml:space="preserve"> В ноябре 2017 года ТОС «Роднички» стал победителем конкурса грантов «Президентского фонда» в сумме 500 </w:t>
      </w:r>
      <w:proofErr w:type="spellStart"/>
      <w:r>
        <w:rPr>
          <w:rFonts w:ascii="Arial" w:eastAsia="Times New Roman" w:hAnsi="Arial" w:cs="Arial"/>
          <w:sz w:val="24"/>
          <w:szCs w:val="24"/>
        </w:rPr>
        <w:lastRenderedPageBreak/>
        <w:t>тыс</w:t>
      </w:r>
      <w:proofErr w:type="gramStart"/>
      <w:r>
        <w:rPr>
          <w:rFonts w:ascii="Arial" w:eastAsia="Times New Roman" w:hAnsi="Arial" w:cs="Arial"/>
          <w:sz w:val="24"/>
          <w:szCs w:val="24"/>
        </w:rPr>
        <w:t>.р</w:t>
      </w:r>
      <w:proofErr w:type="gramEnd"/>
      <w:r>
        <w:rPr>
          <w:rFonts w:ascii="Arial" w:eastAsia="Times New Roman" w:hAnsi="Arial" w:cs="Arial"/>
          <w:sz w:val="24"/>
          <w:szCs w:val="24"/>
        </w:rPr>
        <w:t>уб</w:t>
      </w:r>
      <w:proofErr w:type="spellEnd"/>
      <w:r>
        <w:rPr>
          <w:rFonts w:ascii="Arial" w:eastAsia="Times New Roman" w:hAnsi="Arial" w:cs="Arial"/>
          <w:sz w:val="24"/>
          <w:szCs w:val="24"/>
        </w:rPr>
        <w:t xml:space="preserve">. На эти деньги был построен  хоккейный корт с бортами из высокопрочного пластика размером 15 на 30 метров. Этой зимой он активно использовался как каток и хоккейная площадка, летом будет задействован для игры в  </w:t>
      </w:r>
      <w:proofErr w:type="spellStart"/>
      <w:r>
        <w:rPr>
          <w:rFonts w:ascii="Arial" w:eastAsia="Times New Roman" w:hAnsi="Arial" w:cs="Arial"/>
          <w:sz w:val="24"/>
          <w:szCs w:val="24"/>
        </w:rPr>
        <w:t>минифутбол</w:t>
      </w:r>
      <w:proofErr w:type="spellEnd"/>
      <w:r>
        <w:rPr>
          <w:rFonts w:ascii="Arial" w:eastAsia="Times New Roman" w:hAnsi="Arial" w:cs="Arial"/>
          <w:sz w:val="24"/>
          <w:szCs w:val="24"/>
        </w:rPr>
        <w:t xml:space="preserve">, волейбол, баскетбол. В будущем планируется покрыть площадку корта  прорезиненным покрытием, установка футбольных ворот с баскетбольными щитами и подведение к нему уличного освещения. В 2018 году активистами </w:t>
      </w:r>
      <w:proofErr w:type="spellStart"/>
      <w:r>
        <w:rPr>
          <w:rFonts w:ascii="Arial" w:eastAsia="Times New Roman" w:hAnsi="Arial" w:cs="Arial"/>
          <w:sz w:val="24"/>
          <w:szCs w:val="24"/>
        </w:rPr>
        <w:t>ТОСов</w:t>
      </w:r>
      <w:proofErr w:type="spellEnd"/>
      <w:r>
        <w:rPr>
          <w:rFonts w:ascii="Arial" w:eastAsia="Times New Roman" w:hAnsi="Arial" w:cs="Arial"/>
          <w:sz w:val="24"/>
          <w:szCs w:val="24"/>
        </w:rPr>
        <w:t xml:space="preserve"> были проведены: </w:t>
      </w:r>
    </w:p>
    <w:p w:rsidR="003573A9" w:rsidRDefault="003573A9" w:rsidP="003573A9">
      <w:pPr>
        <w:numPr>
          <w:ilvl w:val="0"/>
          <w:numId w:val="1"/>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Субботники по благоустройству парка «40 лет Победы»</w:t>
      </w:r>
    </w:p>
    <w:p w:rsidR="003573A9" w:rsidRDefault="003573A9" w:rsidP="003573A9">
      <w:pPr>
        <w:numPr>
          <w:ilvl w:val="0"/>
          <w:numId w:val="1"/>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Озеленение территории поселка</w:t>
      </w:r>
    </w:p>
    <w:p w:rsidR="003573A9" w:rsidRDefault="003573A9" w:rsidP="003573A9">
      <w:pPr>
        <w:numPr>
          <w:ilvl w:val="0"/>
          <w:numId w:val="1"/>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Разъяснительная работа по противопожарной безопасности, профилактике АЧС</w:t>
      </w:r>
    </w:p>
    <w:p w:rsidR="003573A9" w:rsidRDefault="003573A9" w:rsidP="003573A9">
      <w:pPr>
        <w:numPr>
          <w:ilvl w:val="0"/>
          <w:numId w:val="1"/>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Праздничные мероприятия к знаменательным датам</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Для предоставления </w:t>
      </w:r>
      <w:r>
        <w:rPr>
          <w:rFonts w:ascii="Arial" w:eastAsia="Times New Roman" w:hAnsi="Arial" w:cs="Arial"/>
          <w:b/>
          <w:bCs/>
          <w:sz w:val="24"/>
          <w:szCs w:val="24"/>
        </w:rPr>
        <w:t>транспортных услуг</w:t>
      </w:r>
      <w:r>
        <w:rPr>
          <w:rFonts w:ascii="Arial" w:eastAsia="Times New Roman" w:hAnsi="Arial" w:cs="Arial"/>
          <w:sz w:val="24"/>
          <w:szCs w:val="24"/>
        </w:rPr>
        <w:t xml:space="preserve"> населению на территории поселения работает 1 маршрутка по перевозке жителей: маршрут Солонка–</w:t>
      </w:r>
      <w:proofErr w:type="spellStart"/>
      <w:r>
        <w:rPr>
          <w:rFonts w:ascii="Arial" w:eastAsia="Times New Roman" w:hAnsi="Arial" w:cs="Arial"/>
          <w:sz w:val="24"/>
          <w:szCs w:val="24"/>
        </w:rPr>
        <w:t>Нехаевская</w:t>
      </w:r>
      <w:proofErr w:type="spellEnd"/>
      <w:r>
        <w:rPr>
          <w:rFonts w:ascii="Arial" w:eastAsia="Times New Roman" w:hAnsi="Arial" w:cs="Arial"/>
          <w:sz w:val="24"/>
          <w:szCs w:val="24"/>
        </w:rPr>
        <w:t xml:space="preserve">. Перевозки осуществляет ГУП ВО ПАТП Урюпинск. </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Исполняя полномочия по обеспечению </w:t>
      </w:r>
      <w:r>
        <w:rPr>
          <w:rFonts w:ascii="Arial" w:eastAsia="Times New Roman" w:hAnsi="Arial" w:cs="Arial"/>
          <w:b/>
          <w:bCs/>
          <w:sz w:val="24"/>
          <w:szCs w:val="24"/>
        </w:rPr>
        <w:t xml:space="preserve">первичных мер пожарной безопасности </w:t>
      </w:r>
      <w:r>
        <w:rPr>
          <w:rFonts w:ascii="Arial" w:eastAsia="Times New Roman" w:hAnsi="Arial" w:cs="Arial"/>
          <w:sz w:val="24"/>
          <w:szCs w:val="24"/>
        </w:rPr>
        <w:t>в границах населенного пункта,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  Заключено  соглашение о сотрудничестве администрации поселения с ООО «</w:t>
      </w:r>
      <w:proofErr w:type="spellStart"/>
      <w:r>
        <w:rPr>
          <w:rFonts w:ascii="Arial" w:eastAsia="Times New Roman" w:hAnsi="Arial" w:cs="Arial"/>
          <w:sz w:val="24"/>
          <w:szCs w:val="24"/>
        </w:rPr>
        <w:t>Инвид</w:t>
      </w:r>
      <w:proofErr w:type="spellEnd"/>
      <w:r>
        <w:rPr>
          <w:rFonts w:ascii="Arial" w:eastAsia="Times New Roman" w:hAnsi="Arial" w:cs="Arial"/>
          <w:sz w:val="24"/>
          <w:szCs w:val="24"/>
        </w:rPr>
        <w:t>-Агро» по предоставлению специализированной техники и другого транспорта для тушения пожаров и  предупреждения и ликвидации чрезвычайных ситуаций  в границах поселения. Создана ДПК численностью 5 человек.</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Администрация поселения располагает следующими средствами пожаротушения и содержит их в исправном состоянии:</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пожарная машина ГАЗ-66;(зимой находится в отапливаемом помещении х. Кулички)</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передвижная объемом 3м</w:t>
      </w:r>
      <w:proofErr w:type="gramStart"/>
      <w:r>
        <w:rPr>
          <w:rFonts w:ascii="Arial" w:eastAsia="Times New Roman" w:hAnsi="Arial" w:cs="Arial"/>
          <w:sz w:val="24"/>
          <w:szCs w:val="24"/>
        </w:rPr>
        <w:t>.к</w:t>
      </w:r>
      <w:proofErr w:type="gramEnd"/>
      <w:r>
        <w:rPr>
          <w:rFonts w:ascii="Arial" w:eastAsia="Times New Roman" w:hAnsi="Arial" w:cs="Arial"/>
          <w:sz w:val="24"/>
          <w:szCs w:val="24"/>
        </w:rPr>
        <w:t xml:space="preserve">уб бочка приспособленная для пожаротушения (мотопомпа, пожарные рукава, </w:t>
      </w:r>
      <w:proofErr w:type="spellStart"/>
      <w:r>
        <w:rPr>
          <w:rFonts w:ascii="Arial" w:eastAsia="Times New Roman" w:hAnsi="Arial" w:cs="Arial"/>
          <w:sz w:val="24"/>
          <w:szCs w:val="24"/>
        </w:rPr>
        <w:t>трансбойт</w:t>
      </w:r>
      <w:proofErr w:type="spellEnd"/>
      <w:r>
        <w:rPr>
          <w:rFonts w:ascii="Arial" w:eastAsia="Times New Roman" w:hAnsi="Arial" w:cs="Arial"/>
          <w:sz w:val="24"/>
          <w:szCs w:val="24"/>
        </w:rPr>
        <w:t>) ;(зимой находится в отапливаемом помещении п. Роднички)</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- 4 </w:t>
      </w:r>
      <w:proofErr w:type="gramStart"/>
      <w:r>
        <w:rPr>
          <w:rFonts w:ascii="Arial" w:eastAsia="Times New Roman" w:hAnsi="Arial" w:cs="Arial"/>
          <w:sz w:val="24"/>
          <w:szCs w:val="24"/>
        </w:rPr>
        <w:t>ранцевых</w:t>
      </w:r>
      <w:proofErr w:type="gramEnd"/>
      <w:r>
        <w:rPr>
          <w:rFonts w:ascii="Arial" w:eastAsia="Times New Roman" w:hAnsi="Arial" w:cs="Arial"/>
          <w:sz w:val="24"/>
          <w:szCs w:val="24"/>
        </w:rPr>
        <w:t xml:space="preserve"> огнетушителя;</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воздуходувка;</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мотопомпа – 2 шт.</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Администрацией сельского поселения  приобретена и установлена звуковая сирена С-40 для оповещения населения при чрезвычайных ситуациях. В х. Кулички есть звуковая рында, которую в этом году планируем </w:t>
      </w:r>
      <w:proofErr w:type="gramStart"/>
      <w:r>
        <w:rPr>
          <w:rFonts w:ascii="Arial" w:eastAsia="Times New Roman" w:hAnsi="Arial" w:cs="Arial"/>
          <w:sz w:val="24"/>
          <w:szCs w:val="24"/>
        </w:rPr>
        <w:t>заменить на звуковую</w:t>
      </w:r>
      <w:proofErr w:type="gramEnd"/>
      <w:r>
        <w:rPr>
          <w:rFonts w:ascii="Arial" w:eastAsia="Times New Roman" w:hAnsi="Arial" w:cs="Arial"/>
          <w:sz w:val="24"/>
          <w:szCs w:val="24"/>
        </w:rPr>
        <w:t xml:space="preserve"> сирену С-40. Установлены пожарные щиты, размещены знаки-указатели. В профилактических целях неоднократно (три раза) была проведена противопожарная опашка защитных полос в пределах границ населенных пунктов, ведется разъяснительная работа среди населения о мерах пожарной безопасности. Два раза в год перед началом отопительного сезона и весенне-летнего пожароопасного периода проводится поквартирный обход граждан с целью противопожарного инструктажа и вручением памяток под роспись.</w:t>
      </w:r>
    </w:p>
    <w:p w:rsidR="003573A9" w:rsidRDefault="003573A9" w:rsidP="003573A9">
      <w:pPr>
        <w:spacing w:after="0" w:line="240" w:lineRule="auto"/>
        <w:jc w:val="both"/>
        <w:rPr>
          <w:rFonts w:ascii="Arial" w:eastAsia="Times New Roman" w:hAnsi="Arial" w:cs="Arial"/>
          <w:sz w:val="24"/>
          <w:szCs w:val="24"/>
        </w:rPr>
      </w:pP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В рамках реализации мероприятий по предотвращению </w:t>
      </w:r>
      <w:r>
        <w:rPr>
          <w:rFonts w:ascii="Arial" w:eastAsia="Times New Roman" w:hAnsi="Arial" w:cs="Arial"/>
          <w:b/>
          <w:sz w:val="24"/>
          <w:szCs w:val="24"/>
        </w:rPr>
        <w:t xml:space="preserve">Чрезвычайных Ситуаций </w:t>
      </w:r>
      <w:r>
        <w:rPr>
          <w:rFonts w:ascii="Arial" w:eastAsia="Times New Roman" w:hAnsi="Arial" w:cs="Arial"/>
          <w:sz w:val="24"/>
          <w:szCs w:val="24"/>
        </w:rPr>
        <w:t xml:space="preserve">на территории поселения  в 2018 году проведена большая работа по приведению потенциально опасных прудов к нормативным требованиям </w:t>
      </w:r>
      <w:proofErr w:type="spellStart"/>
      <w:r>
        <w:rPr>
          <w:rFonts w:ascii="Arial" w:eastAsia="Times New Roman" w:hAnsi="Arial" w:cs="Arial"/>
          <w:sz w:val="24"/>
          <w:szCs w:val="24"/>
        </w:rPr>
        <w:lastRenderedPageBreak/>
        <w:t>Ростехнадзора</w:t>
      </w:r>
      <w:proofErr w:type="spellEnd"/>
      <w:r>
        <w:rPr>
          <w:rFonts w:ascii="Arial" w:eastAsia="Times New Roman" w:hAnsi="Arial" w:cs="Arial"/>
          <w:sz w:val="24"/>
          <w:szCs w:val="24"/>
        </w:rPr>
        <w:t xml:space="preserve">. В частности подготовлена необходимая документация на 2 пруда </w:t>
      </w:r>
      <w:proofErr w:type="gramStart"/>
      <w:r>
        <w:rPr>
          <w:rFonts w:ascii="Arial" w:eastAsia="Times New Roman" w:hAnsi="Arial" w:cs="Arial"/>
          <w:sz w:val="24"/>
          <w:szCs w:val="24"/>
        </w:rPr>
        <w:t>относящихся</w:t>
      </w:r>
      <w:proofErr w:type="gramEnd"/>
      <w:r>
        <w:rPr>
          <w:rFonts w:ascii="Arial" w:eastAsia="Times New Roman" w:hAnsi="Arial" w:cs="Arial"/>
          <w:sz w:val="24"/>
          <w:szCs w:val="24"/>
        </w:rPr>
        <w:t xml:space="preserve"> к категории опасных.</w:t>
      </w:r>
    </w:p>
    <w:p w:rsidR="003573A9" w:rsidRDefault="003573A9" w:rsidP="003573A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Администрация тесно взаимодействует с </w:t>
      </w:r>
      <w:r>
        <w:rPr>
          <w:rFonts w:ascii="Arial" w:eastAsia="Times New Roman" w:hAnsi="Arial" w:cs="Arial"/>
          <w:b/>
          <w:sz w:val="24"/>
          <w:szCs w:val="24"/>
        </w:rPr>
        <w:t>Советом депутатов</w:t>
      </w:r>
      <w:r>
        <w:rPr>
          <w:rFonts w:ascii="Arial" w:eastAsia="Times New Roman" w:hAnsi="Arial" w:cs="Arial"/>
          <w:sz w:val="24"/>
          <w:szCs w:val="24"/>
        </w:rPr>
        <w:t xml:space="preserve"> Родничковского сельского поселения, что обеспечивает оперативное решение вопросов и своевременное принятие муниципальных нормативно-правовых актов. За отчетный период проведено 12 заседаний Совета депутатов, на котором рассмотрено 31 вопрос касающихся жизнедеятельности муниципального образования.</w:t>
      </w:r>
    </w:p>
    <w:p w:rsidR="003573A9" w:rsidRDefault="003573A9" w:rsidP="003573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С 2013 года </w:t>
      </w:r>
      <w:proofErr w:type="gramStart"/>
      <w:r>
        <w:rPr>
          <w:rFonts w:ascii="Arial" w:eastAsia="Times New Roman" w:hAnsi="Arial" w:cs="Arial"/>
          <w:sz w:val="24"/>
          <w:szCs w:val="24"/>
        </w:rPr>
        <w:t>представлена возможность всем жителям поселения знакомится</w:t>
      </w:r>
      <w:proofErr w:type="gramEnd"/>
      <w:r>
        <w:rPr>
          <w:rFonts w:ascii="Arial" w:eastAsia="Times New Roman" w:hAnsi="Arial" w:cs="Arial"/>
          <w:sz w:val="24"/>
          <w:szCs w:val="24"/>
        </w:rPr>
        <w:t xml:space="preserve"> с деятельностью Родничковского сельского поселения на официальном сайте администрации поселения, адрес которого размещен на информационном стенде в здании администрации.</w:t>
      </w:r>
    </w:p>
    <w:p w:rsidR="003573A9" w:rsidRDefault="003573A9" w:rsidP="003573A9">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rPr>
        <w:t xml:space="preserve">     Впереди у нас напряженная работа над выполнением всех поставленных задач согласно плану социально-экономического развития Родничковского сельского поселения. В 2019 году администрации и Совету депутатов нашего поселения необходимо сосредоточить внимание на решении первоочередных задач – это работа над благоустройством территории населенных пунктов, в области на днях прошел конкурс проектов по благоустройству, где участвовал и наш проект благоустройства парка, решение будет принято после 8 марта и </w:t>
      </w:r>
      <w:proofErr w:type="gramStart"/>
      <w:r>
        <w:rPr>
          <w:rFonts w:ascii="Arial" w:eastAsia="Times New Roman" w:hAnsi="Arial" w:cs="Arial"/>
          <w:sz w:val="24"/>
          <w:szCs w:val="24"/>
        </w:rPr>
        <w:t>надеюсь</w:t>
      </w:r>
      <w:proofErr w:type="gramEnd"/>
      <w:r>
        <w:rPr>
          <w:rFonts w:ascii="Arial" w:eastAsia="Times New Roman" w:hAnsi="Arial" w:cs="Arial"/>
          <w:sz w:val="24"/>
          <w:szCs w:val="24"/>
        </w:rPr>
        <w:t xml:space="preserve"> оно будет положительным. Нам необходимо  продолжить работу по организации сбора и вывоза твердых бытовых отходов, оборудование площадок для КГО; получение лицензии на использование недр с целью добычи подземных вод; обеспечение безопасности проживания граждан.  И только тесное сотрудничество администрации поселения, жителей, Совета депутатов, учреждений и сельхозпредприятий даст хорошие, положительные результаты в решении поставленных задач. </w:t>
      </w:r>
    </w:p>
    <w:p w:rsidR="003573A9" w:rsidRDefault="003573A9" w:rsidP="003573A9"/>
    <w:p w:rsidR="0017648C" w:rsidRDefault="0017648C"/>
    <w:sectPr w:rsidR="00176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3D01"/>
    <w:multiLevelType w:val="multilevel"/>
    <w:tmpl w:val="06462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2C"/>
    <w:rsid w:val="0017648C"/>
    <w:rsid w:val="003573A9"/>
    <w:rsid w:val="00DC2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573A9"/>
    <w:pPr>
      <w:suppressAutoHyphens/>
      <w:spacing w:after="0" w:line="240" w:lineRule="auto"/>
    </w:pPr>
    <w:rPr>
      <w:rFonts w:ascii="Times New Roman" w:eastAsia="Calibri" w:hAnsi="Times New Roman" w:cs="Times New Roman"/>
      <w:sz w:val="24"/>
      <w:szCs w:val="24"/>
      <w:lang w:eastAsia="ar-SA"/>
    </w:rPr>
  </w:style>
  <w:style w:type="paragraph" w:customStyle="1" w:styleId="ConsNonformat">
    <w:name w:val="ConsNonformat"/>
    <w:semiHidden/>
    <w:rsid w:val="003573A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character" w:customStyle="1" w:styleId="FontStyle16">
    <w:name w:val="Font Style16"/>
    <w:rsid w:val="003573A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573A9"/>
    <w:pPr>
      <w:suppressAutoHyphens/>
      <w:spacing w:after="0" w:line="240" w:lineRule="auto"/>
    </w:pPr>
    <w:rPr>
      <w:rFonts w:ascii="Times New Roman" w:eastAsia="Calibri" w:hAnsi="Times New Roman" w:cs="Times New Roman"/>
      <w:sz w:val="24"/>
      <w:szCs w:val="24"/>
      <w:lang w:eastAsia="ar-SA"/>
    </w:rPr>
  </w:style>
  <w:style w:type="paragraph" w:customStyle="1" w:styleId="ConsNonformat">
    <w:name w:val="ConsNonformat"/>
    <w:semiHidden/>
    <w:rsid w:val="003573A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character" w:customStyle="1" w:styleId="FontStyle16">
    <w:name w:val="Font Style16"/>
    <w:rsid w:val="003573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2019-03-28T04:19:00Z</dcterms:created>
  <dcterms:modified xsi:type="dcterms:W3CDTF">2019-03-28T04:19:00Z</dcterms:modified>
</cp:coreProperties>
</file>