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CE" w:rsidRPr="00B950CE" w:rsidRDefault="00B950CE" w:rsidP="00B950CE">
      <w:pPr>
        <w:rPr>
          <w:rFonts w:ascii="Arial" w:hAnsi="Arial" w:cs="Arial"/>
        </w:rPr>
      </w:pPr>
      <w:r w:rsidRPr="00B950CE"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</w:p>
    <w:p w:rsidR="00B950CE" w:rsidRPr="00B950CE" w:rsidRDefault="00B950CE" w:rsidP="00B950CE">
      <w:pPr>
        <w:rPr>
          <w:rFonts w:ascii="Arial" w:hAnsi="Arial" w:cs="Arial"/>
        </w:rPr>
      </w:pPr>
    </w:p>
    <w:p w:rsidR="00B950CE" w:rsidRPr="00B950CE" w:rsidRDefault="00B950CE" w:rsidP="00B950CE">
      <w:pPr>
        <w:rPr>
          <w:rFonts w:ascii="Arial" w:hAnsi="Arial" w:cs="Arial"/>
        </w:rPr>
      </w:pPr>
    </w:p>
    <w:p w:rsidR="00B950CE" w:rsidRPr="00B950CE" w:rsidRDefault="00B950CE" w:rsidP="00B950CE">
      <w:pPr>
        <w:jc w:val="center"/>
        <w:rPr>
          <w:rFonts w:ascii="Arial" w:hAnsi="Arial" w:cs="Arial"/>
          <w:b/>
          <w:sz w:val="24"/>
          <w:szCs w:val="24"/>
        </w:rPr>
      </w:pPr>
      <w:r w:rsidRPr="00B950CE">
        <w:rPr>
          <w:rFonts w:ascii="Arial" w:hAnsi="Arial" w:cs="Arial"/>
          <w:b/>
          <w:sz w:val="24"/>
          <w:szCs w:val="24"/>
        </w:rPr>
        <w:t>СОВЕТ ДЕПУТАТОВ</w:t>
      </w:r>
    </w:p>
    <w:p w:rsidR="00B950CE" w:rsidRPr="00B950CE" w:rsidRDefault="00B950CE" w:rsidP="00B950CE">
      <w:pPr>
        <w:jc w:val="center"/>
        <w:rPr>
          <w:rFonts w:ascii="Arial" w:hAnsi="Arial" w:cs="Arial"/>
          <w:b/>
          <w:sz w:val="24"/>
          <w:szCs w:val="24"/>
        </w:rPr>
      </w:pPr>
      <w:r w:rsidRPr="00B950CE">
        <w:rPr>
          <w:rFonts w:ascii="Arial" w:hAnsi="Arial" w:cs="Arial"/>
          <w:b/>
          <w:sz w:val="24"/>
          <w:szCs w:val="24"/>
        </w:rPr>
        <w:t>РОДНИЧКОВСКОГО СЕЛЬСКОГО ПОСЕЛЕНИЯ</w:t>
      </w:r>
    </w:p>
    <w:p w:rsidR="00B950CE" w:rsidRPr="00B950CE" w:rsidRDefault="00B950CE" w:rsidP="00B950CE">
      <w:pPr>
        <w:jc w:val="center"/>
        <w:rPr>
          <w:rFonts w:ascii="Arial" w:hAnsi="Arial" w:cs="Arial"/>
          <w:b/>
          <w:sz w:val="24"/>
          <w:szCs w:val="24"/>
        </w:rPr>
      </w:pPr>
      <w:r w:rsidRPr="00B950CE">
        <w:rPr>
          <w:rFonts w:ascii="Arial" w:hAnsi="Arial" w:cs="Arial"/>
          <w:b/>
          <w:sz w:val="24"/>
          <w:szCs w:val="24"/>
        </w:rPr>
        <w:t>НЕХАЕВСКОГО МУНИЦИПАЛЬНОГО РАЙОНА</w:t>
      </w:r>
    </w:p>
    <w:p w:rsidR="00B950CE" w:rsidRPr="00B950CE" w:rsidRDefault="00B950CE" w:rsidP="00B950CE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B950CE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B950CE" w:rsidRPr="00B950CE" w:rsidRDefault="00B950CE" w:rsidP="00B950CE">
      <w:pPr>
        <w:rPr>
          <w:rFonts w:ascii="Arial" w:hAnsi="Arial" w:cs="Arial"/>
          <w:b/>
          <w:sz w:val="24"/>
          <w:szCs w:val="24"/>
        </w:rPr>
      </w:pPr>
    </w:p>
    <w:p w:rsidR="00B950CE" w:rsidRPr="00B950CE" w:rsidRDefault="00B950CE" w:rsidP="00B950CE">
      <w:pPr>
        <w:rPr>
          <w:rFonts w:ascii="Arial" w:hAnsi="Arial" w:cs="Arial"/>
          <w:b/>
          <w:sz w:val="24"/>
          <w:szCs w:val="24"/>
        </w:rPr>
      </w:pPr>
    </w:p>
    <w:p w:rsidR="00B950CE" w:rsidRPr="00B950CE" w:rsidRDefault="00B950CE" w:rsidP="00B950CE">
      <w:pPr>
        <w:rPr>
          <w:rFonts w:ascii="Arial" w:hAnsi="Arial" w:cs="Arial"/>
          <w:b/>
          <w:sz w:val="24"/>
          <w:szCs w:val="24"/>
        </w:rPr>
      </w:pPr>
      <w:r w:rsidRPr="00B950CE">
        <w:rPr>
          <w:rFonts w:ascii="Arial" w:hAnsi="Arial" w:cs="Arial"/>
          <w:b/>
          <w:sz w:val="24"/>
          <w:szCs w:val="24"/>
        </w:rPr>
        <w:t xml:space="preserve">                                                             РЕШЕНИЕ                                                        </w:t>
      </w:r>
    </w:p>
    <w:p w:rsidR="00B950CE" w:rsidRPr="00B950CE" w:rsidRDefault="00B950CE" w:rsidP="00B950CE">
      <w:pPr>
        <w:rPr>
          <w:rFonts w:ascii="Arial" w:hAnsi="Arial" w:cs="Arial"/>
          <w:b/>
          <w:sz w:val="24"/>
          <w:szCs w:val="24"/>
        </w:rPr>
      </w:pPr>
    </w:p>
    <w:p w:rsidR="00B950CE" w:rsidRPr="00B950CE" w:rsidRDefault="00B950CE" w:rsidP="00B950CE">
      <w:pPr>
        <w:rPr>
          <w:rFonts w:ascii="Arial" w:hAnsi="Arial" w:cs="Arial"/>
          <w:b/>
          <w:sz w:val="24"/>
          <w:szCs w:val="24"/>
        </w:rPr>
      </w:pPr>
    </w:p>
    <w:p w:rsidR="00B950CE" w:rsidRPr="00B950CE" w:rsidRDefault="00B950CE" w:rsidP="00B950CE">
      <w:pPr>
        <w:jc w:val="center"/>
        <w:rPr>
          <w:rFonts w:ascii="Arial" w:hAnsi="Arial" w:cs="Arial"/>
          <w:b/>
          <w:sz w:val="24"/>
          <w:szCs w:val="24"/>
        </w:rPr>
      </w:pPr>
    </w:p>
    <w:p w:rsidR="00B950CE" w:rsidRPr="00B950CE" w:rsidRDefault="00B950CE" w:rsidP="00B950CE">
      <w:pPr>
        <w:rPr>
          <w:rFonts w:ascii="Arial" w:hAnsi="Arial" w:cs="Arial"/>
          <w:b/>
          <w:sz w:val="24"/>
          <w:szCs w:val="24"/>
        </w:rPr>
      </w:pPr>
      <w:r w:rsidRPr="00B950CE">
        <w:rPr>
          <w:rFonts w:ascii="Arial" w:hAnsi="Arial" w:cs="Arial"/>
          <w:b/>
          <w:sz w:val="24"/>
          <w:szCs w:val="24"/>
        </w:rPr>
        <w:t xml:space="preserve"> от    25.03.2020 г                                                                                   №10/1</w:t>
      </w:r>
    </w:p>
    <w:p w:rsidR="00B950CE" w:rsidRPr="00B950CE" w:rsidRDefault="00B950CE" w:rsidP="00B950CE">
      <w:pPr>
        <w:rPr>
          <w:rFonts w:ascii="Arial" w:hAnsi="Arial" w:cs="Arial"/>
          <w:b/>
          <w:sz w:val="24"/>
          <w:szCs w:val="24"/>
        </w:rPr>
      </w:pPr>
    </w:p>
    <w:p w:rsidR="00B950CE" w:rsidRPr="00B950CE" w:rsidRDefault="00B950CE" w:rsidP="00B950CE">
      <w:pPr>
        <w:rPr>
          <w:rFonts w:ascii="Arial" w:hAnsi="Arial" w:cs="Arial"/>
          <w:b/>
          <w:sz w:val="24"/>
          <w:szCs w:val="24"/>
        </w:rPr>
      </w:pPr>
    </w:p>
    <w:p w:rsidR="00B950CE" w:rsidRPr="00B950CE" w:rsidRDefault="00B950CE" w:rsidP="00B950CE">
      <w:pPr>
        <w:rPr>
          <w:rFonts w:ascii="Arial" w:hAnsi="Arial" w:cs="Arial"/>
          <w:b/>
          <w:sz w:val="24"/>
          <w:szCs w:val="24"/>
        </w:rPr>
      </w:pPr>
    </w:p>
    <w:p w:rsidR="00B950CE" w:rsidRPr="00B950CE" w:rsidRDefault="00B950CE" w:rsidP="00B950CE">
      <w:pPr>
        <w:rPr>
          <w:rFonts w:ascii="Arial" w:hAnsi="Arial" w:cs="Arial"/>
          <w:b/>
          <w:sz w:val="24"/>
          <w:szCs w:val="24"/>
        </w:rPr>
      </w:pPr>
      <w:r w:rsidRPr="00B950CE">
        <w:rPr>
          <w:rFonts w:ascii="Arial" w:hAnsi="Arial" w:cs="Arial"/>
          <w:b/>
          <w:sz w:val="24"/>
          <w:szCs w:val="24"/>
        </w:rPr>
        <w:t xml:space="preserve">О  предоставлении сведений в </w:t>
      </w:r>
      <w:proofErr w:type="gramStart"/>
      <w:r w:rsidRPr="00B950CE">
        <w:rPr>
          <w:rFonts w:ascii="Arial" w:hAnsi="Arial" w:cs="Arial"/>
          <w:b/>
          <w:sz w:val="24"/>
          <w:szCs w:val="24"/>
        </w:rPr>
        <w:t>контрольную</w:t>
      </w:r>
      <w:proofErr w:type="gramEnd"/>
    </w:p>
    <w:p w:rsidR="00B950CE" w:rsidRPr="00B950CE" w:rsidRDefault="00B950CE" w:rsidP="00B950CE">
      <w:pPr>
        <w:rPr>
          <w:rFonts w:ascii="Arial" w:hAnsi="Arial" w:cs="Arial"/>
          <w:b/>
          <w:sz w:val="24"/>
          <w:szCs w:val="24"/>
        </w:rPr>
      </w:pPr>
      <w:r w:rsidRPr="00B950CE">
        <w:rPr>
          <w:rFonts w:ascii="Arial" w:hAnsi="Arial" w:cs="Arial"/>
          <w:b/>
          <w:sz w:val="24"/>
          <w:szCs w:val="24"/>
        </w:rPr>
        <w:t xml:space="preserve">комиссию Нехаевского  муниципального </w:t>
      </w:r>
    </w:p>
    <w:p w:rsidR="00B950CE" w:rsidRPr="00B950CE" w:rsidRDefault="00B950CE" w:rsidP="00B950CE">
      <w:pPr>
        <w:rPr>
          <w:rFonts w:ascii="Arial" w:hAnsi="Arial" w:cs="Arial"/>
          <w:b/>
          <w:sz w:val="24"/>
          <w:szCs w:val="24"/>
        </w:rPr>
      </w:pPr>
      <w:r w:rsidRPr="00B950CE">
        <w:rPr>
          <w:rFonts w:ascii="Arial" w:hAnsi="Arial" w:cs="Arial"/>
          <w:b/>
          <w:sz w:val="24"/>
          <w:szCs w:val="24"/>
        </w:rPr>
        <w:t>района об исполнении  бюджета</w:t>
      </w:r>
      <w:bookmarkStart w:id="0" w:name="_GoBack"/>
      <w:bookmarkEnd w:id="0"/>
    </w:p>
    <w:p w:rsidR="00B950CE" w:rsidRPr="00B950CE" w:rsidRDefault="00B950CE" w:rsidP="00B950CE">
      <w:pPr>
        <w:rPr>
          <w:rFonts w:ascii="Arial" w:hAnsi="Arial" w:cs="Arial"/>
          <w:b/>
          <w:sz w:val="24"/>
          <w:szCs w:val="24"/>
        </w:rPr>
      </w:pPr>
      <w:r w:rsidRPr="00B950CE">
        <w:rPr>
          <w:rFonts w:ascii="Arial" w:hAnsi="Arial" w:cs="Arial"/>
          <w:b/>
          <w:sz w:val="24"/>
          <w:szCs w:val="24"/>
        </w:rPr>
        <w:t>Родничковского сельского поселения за  2019 г</w:t>
      </w:r>
    </w:p>
    <w:p w:rsidR="00B950CE" w:rsidRPr="00B950CE" w:rsidRDefault="00B950CE" w:rsidP="00B950CE">
      <w:pPr>
        <w:jc w:val="center"/>
        <w:rPr>
          <w:rFonts w:ascii="Arial" w:hAnsi="Arial" w:cs="Arial"/>
          <w:b/>
          <w:sz w:val="24"/>
          <w:szCs w:val="24"/>
        </w:rPr>
      </w:pPr>
    </w:p>
    <w:p w:rsidR="00B950CE" w:rsidRPr="00B950CE" w:rsidRDefault="00B950CE" w:rsidP="00B950CE">
      <w:pPr>
        <w:jc w:val="center"/>
        <w:rPr>
          <w:rFonts w:ascii="Arial" w:hAnsi="Arial" w:cs="Arial"/>
          <w:sz w:val="24"/>
          <w:szCs w:val="24"/>
        </w:rPr>
      </w:pPr>
    </w:p>
    <w:p w:rsidR="00B950CE" w:rsidRPr="00B950CE" w:rsidRDefault="00B950CE" w:rsidP="00B950CE">
      <w:pPr>
        <w:rPr>
          <w:rFonts w:ascii="Arial" w:hAnsi="Arial" w:cs="Arial"/>
          <w:sz w:val="24"/>
          <w:szCs w:val="24"/>
        </w:rPr>
      </w:pPr>
    </w:p>
    <w:p w:rsidR="00B950CE" w:rsidRPr="00B950CE" w:rsidRDefault="00B950CE" w:rsidP="00B950CE">
      <w:pPr>
        <w:rPr>
          <w:rFonts w:ascii="Arial" w:hAnsi="Arial" w:cs="Arial"/>
          <w:sz w:val="24"/>
          <w:szCs w:val="24"/>
        </w:rPr>
      </w:pPr>
      <w:r w:rsidRPr="00B950CE">
        <w:rPr>
          <w:rFonts w:ascii="Arial" w:hAnsi="Arial" w:cs="Arial"/>
          <w:sz w:val="24"/>
          <w:szCs w:val="24"/>
        </w:rPr>
        <w:t xml:space="preserve"> В соответствии со статьей 264 Бюджетного кодекса Российской  Федерации,   Совет депутатов Родничковского  сельского поселения </w:t>
      </w:r>
    </w:p>
    <w:p w:rsidR="00B950CE" w:rsidRPr="00B950CE" w:rsidRDefault="00B950CE" w:rsidP="00B950CE">
      <w:pPr>
        <w:rPr>
          <w:rFonts w:ascii="Arial" w:hAnsi="Arial" w:cs="Arial"/>
          <w:sz w:val="24"/>
          <w:szCs w:val="24"/>
        </w:rPr>
      </w:pPr>
    </w:p>
    <w:p w:rsidR="00B950CE" w:rsidRPr="00B950CE" w:rsidRDefault="00B950CE" w:rsidP="00B950CE">
      <w:pPr>
        <w:rPr>
          <w:rFonts w:ascii="Arial" w:hAnsi="Arial" w:cs="Arial"/>
          <w:sz w:val="24"/>
          <w:szCs w:val="24"/>
        </w:rPr>
      </w:pPr>
      <w:r w:rsidRPr="00B950CE">
        <w:rPr>
          <w:rFonts w:ascii="Arial" w:hAnsi="Arial" w:cs="Arial"/>
          <w:sz w:val="24"/>
          <w:szCs w:val="24"/>
        </w:rPr>
        <w:t>РЕШИЛ:</w:t>
      </w:r>
    </w:p>
    <w:p w:rsidR="00B950CE" w:rsidRPr="00B950CE" w:rsidRDefault="00B950CE" w:rsidP="00B950CE">
      <w:pPr>
        <w:rPr>
          <w:rFonts w:ascii="Arial" w:hAnsi="Arial" w:cs="Arial"/>
          <w:sz w:val="24"/>
          <w:szCs w:val="24"/>
        </w:rPr>
      </w:pPr>
      <w:r w:rsidRPr="00B950CE">
        <w:rPr>
          <w:rFonts w:ascii="Arial" w:hAnsi="Arial" w:cs="Arial"/>
          <w:sz w:val="24"/>
          <w:szCs w:val="24"/>
        </w:rPr>
        <w:t>Предоставить  в контрольную комиссию Нехаевского  муниципального  района сведения  об исполнении бюджета  за 2019 год для проведения  внешней  проверки и подготовки заключения на отчет исполнения местного  бюджета  за 2019 год:</w:t>
      </w:r>
    </w:p>
    <w:p w:rsidR="00B950CE" w:rsidRPr="00B950CE" w:rsidRDefault="00B950CE" w:rsidP="00B950CE">
      <w:pPr>
        <w:rPr>
          <w:rFonts w:ascii="Arial" w:hAnsi="Arial" w:cs="Arial"/>
        </w:rPr>
      </w:pPr>
    </w:p>
    <w:p w:rsidR="00B950CE" w:rsidRPr="00B950CE" w:rsidRDefault="00B950CE" w:rsidP="00B950CE">
      <w:pPr>
        <w:rPr>
          <w:rFonts w:ascii="Arial" w:hAnsi="Arial" w:cs="Arial"/>
        </w:rPr>
      </w:pPr>
    </w:p>
    <w:p w:rsidR="00B950CE" w:rsidRPr="00B950CE" w:rsidRDefault="00B950CE" w:rsidP="00B950CE">
      <w:pPr>
        <w:rPr>
          <w:rFonts w:ascii="Arial" w:hAnsi="Arial" w:cs="Arial"/>
          <w:sz w:val="24"/>
          <w:szCs w:val="24"/>
        </w:rPr>
      </w:pPr>
      <w:r w:rsidRPr="00B950CE">
        <w:rPr>
          <w:rFonts w:ascii="Arial" w:hAnsi="Arial" w:cs="Arial"/>
          <w:sz w:val="24"/>
          <w:szCs w:val="24"/>
        </w:rPr>
        <w:t>- проект решения об исполнении бюджета</w:t>
      </w:r>
      <w:proofErr w:type="gramStart"/>
      <w:r w:rsidRPr="00B950CE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B950CE" w:rsidRPr="00B950CE" w:rsidRDefault="00B950CE" w:rsidP="00B950CE">
      <w:pPr>
        <w:rPr>
          <w:rFonts w:ascii="Arial" w:hAnsi="Arial" w:cs="Arial"/>
          <w:sz w:val="24"/>
          <w:szCs w:val="24"/>
        </w:rPr>
      </w:pPr>
      <w:r w:rsidRPr="00B950CE">
        <w:rPr>
          <w:rFonts w:ascii="Arial" w:hAnsi="Arial" w:cs="Arial"/>
          <w:sz w:val="24"/>
          <w:szCs w:val="24"/>
        </w:rPr>
        <w:t>- отчет об исполнении бюджета  за 2019 год ф.0503127;</w:t>
      </w:r>
    </w:p>
    <w:p w:rsidR="00B950CE" w:rsidRPr="00B950CE" w:rsidRDefault="00B950CE" w:rsidP="00B950CE">
      <w:pPr>
        <w:rPr>
          <w:rFonts w:ascii="Arial" w:hAnsi="Arial" w:cs="Arial"/>
          <w:sz w:val="24"/>
          <w:szCs w:val="24"/>
        </w:rPr>
      </w:pPr>
      <w:r w:rsidRPr="00B950CE">
        <w:rPr>
          <w:rFonts w:ascii="Arial" w:hAnsi="Arial" w:cs="Arial"/>
          <w:sz w:val="24"/>
          <w:szCs w:val="24"/>
        </w:rPr>
        <w:t>- источники финансирования дефицита местного  бюджета</w:t>
      </w:r>
      <w:proofErr w:type="gramStart"/>
      <w:r w:rsidRPr="00B950CE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B950CE" w:rsidRPr="00B950CE" w:rsidRDefault="00B950CE" w:rsidP="00B950CE">
      <w:pPr>
        <w:rPr>
          <w:rFonts w:ascii="Arial" w:hAnsi="Arial" w:cs="Arial"/>
          <w:sz w:val="24"/>
          <w:szCs w:val="24"/>
        </w:rPr>
      </w:pPr>
      <w:r w:rsidRPr="00B950CE">
        <w:rPr>
          <w:rFonts w:ascii="Arial" w:hAnsi="Arial" w:cs="Arial"/>
          <w:sz w:val="24"/>
          <w:szCs w:val="24"/>
        </w:rPr>
        <w:t>- отчет о финансовых результатах  деятельности ф.0503121;</w:t>
      </w:r>
    </w:p>
    <w:p w:rsidR="00B950CE" w:rsidRPr="00B950CE" w:rsidRDefault="00B950CE" w:rsidP="00B950CE">
      <w:pPr>
        <w:rPr>
          <w:rFonts w:ascii="Arial" w:hAnsi="Arial" w:cs="Arial"/>
          <w:sz w:val="24"/>
          <w:szCs w:val="24"/>
        </w:rPr>
      </w:pPr>
      <w:r w:rsidRPr="00B950CE">
        <w:rPr>
          <w:rFonts w:ascii="Arial" w:hAnsi="Arial" w:cs="Arial"/>
          <w:sz w:val="24"/>
          <w:szCs w:val="24"/>
        </w:rPr>
        <w:t>- отчет о движении денежных средств;</w:t>
      </w:r>
    </w:p>
    <w:p w:rsidR="00B950CE" w:rsidRPr="00B950CE" w:rsidRDefault="00B950CE" w:rsidP="00B950CE">
      <w:pPr>
        <w:rPr>
          <w:rFonts w:ascii="Arial" w:hAnsi="Arial" w:cs="Arial"/>
          <w:sz w:val="24"/>
          <w:szCs w:val="24"/>
        </w:rPr>
      </w:pPr>
      <w:r w:rsidRPr="00B950CE">
        <w:rPr>
          <w:rFonts w:ascii="Arial" w:hAnsi="Arial" w:cs="Arial"/>
          <w:sz w:val="24"/>
          <w:szCs w:val="24"/>
        </w:rPr>
        <w:t>- отчет  об использовании  резервного фонда;</w:t>
      </w:r>
    </w:p>
    <w:p w:rsidR="00B950CE" w:rsidRPr="00B950CE" w:rsidRDefault="00B950CE" w:rsidP="00B950CE">
      <w:pPr>
        <w:rPr>
          <w:rFonts w:ascii="Arial" w:hAnsi="Arial" w:cs="Arial"/>
          <w:sz w:val="24"/>
          <w:szCs w:val="24"/>
        </w:rPr>
      </w:pPr>
      <w:r w:rsidRPr="00B950CE">
        <w:rPr>
          <w:rFonts w:ascii="Arial" w:hAnsi="Arial" w:cs="Arial"/>
          <w:sz w:val="24"/>
          <w:szCs w:val="24"/>
        </w:rPr>
        <w:t>- пояснительная записка;</w:t>
      </w:r>
    </w:p>
    <w:p w:rsidR="00B950CE" w:rsidRPr="00B950CE" w:rsidRDefault="00B950CE" w:rsidP="00B950CE">
      <w:pPr>
        <w:rPr>
          <w:rFonts w:ascii="Arial" w:hAnsi="Arial" w:cs="Arial"/>
          <w:sz w:val="24"/>
          <w:szCs w:val="24"/>
        </w:rPr>
      </w:pPr>
      <w:r w:rsidRPr="00B950CE">
        <w:rPr>
          <w:rFonts w:ascii="Arial" w:hAnsi="Arial" w:cs="Arial"/>
          <w:sz w:val="24"/>
          <w:szCs w:val="24"/>
        </w:rPr>
        <w:t>- отчет о дебиторской и кредиторской  задолженности  ф.0503169</w:t>
      </w:r>
    </w:p>
    <w:p w:rsidR="00B950CE" w:rsidRPr="00B950CE" w:rsidRDefault="00B950CE" w:rsidP="00B950CE">
      <w:pPr>
        <w:rPr>
          <w:rFonts w:ascii="Arial" w:hAnsi="Arial" w:cs="Arial"/>
          <w:sz w:val="24"/>
          <w:szCs w:val="24"/>
        </w:rPr>
      </w:pPr>
      <w:r w:rsidRPr="00B950CE">
        <w:rPr>
          <w:rFonts w:ascii="Arial" w:hAnsi="Arial" w:cs="Arial"/>
          <w:sz w:val="24"/>
          <w:szCs w:val="24"/>
        </w:rPr>
        <w:t>- иная бюджетная отчетность, предусмотренная бюджетным законодательством Российской Федерации.</w:t>
      </w:r>
    </w:p>
    <w:p w:rsidR="00B950CE" w:rsidRPr="00B950CE" w:rsidRDefault="00B950CE" w:rsidP="00B950CE">
      <w:pPr>
        <w:rPr>
          <w:rFonts w:ascii="Arial" w:hAnsi="Arial" w:cs="Arial"/>
          <w:sz w:val="24"/>
          <w:szCs w:val="24"/>
        </w:rPr>
      </w:pPr>
    </w:p>
    <w:p w:rsidR="00B950CE" w:rsidRPr="00B950CE" w:rsidRDefault="00B950CE" w:rsidP="00B950CE">
      <w:pPr>
        <w:rPr>
          <w:rFonts w:ascii="Arial" w:hAnsi="Arial" w:cs="Arial"/>
          <w:sz w:val="24"/>
          <w:szCs w:val="24"/>
        </w:rPr>
      </w:pPr>
    </w:p>
    <w:p w:rsidR="00B950CE" w:rsidRPr="00B950CE" w:rsidRDefault="00B950CE" w:rsidP="00B950CE">
      <w:pPr>
        <w:rPr>
          <w:rFonts w:ascii="Arial" w:hAnsi="Arial" w:cs="Arial"/>
          <w:sz w:val="24"/>
          <w:szCs w:val="24"/>
        </w:rPr>
      </w:pPr>
    </w:p>
    <w:p w:rsidR="00B950CE" w:rsidRPr="00B950CE" w:rsidRDefault="00B950CE" w:rsidP="00B950CE">
      <w:pPr>
        <w:rPr>
          <w:rFonts w:ascii="Arial" w:hAnsi="Arial" w:cs="Arial"/>
          <w:sz w:val="24"/>
          <w:szCs w:val="24"/>
        </w:rPr>
      </w:pPr>
    </w:p>
    <w:p w:rsidR="00B950CE" w:rsidRPr="00B950CE" w:rsidRDefault="00B950CE" w:rsidP="00B950CE">
      <w:pPr>
        <w:rPr>
          <w:rFonts w:ascii="Arial" w:hAnsi="Arial" w:cs="Arial"/>
          <w:sz w:val="24"/>
          <w:szCs w:val="24"/>
        </w:rPr>
      </w:pPr>
      <w:r w:rsidRPr="00B950CE">
        <w:rPr>
          <w:rFonts w:ascii="Arial" w:hAnsi="Arial" w:cs="Arial"/>
          <w:sz w:val="24"/>
          <w:szCs w:val="24"/>
        </w:rPr>
        <w:t xml:space="preserve">Глава  Родничковского  </w:t>
      </w:r>
    </w:p>
    <w:p w:rsidR="00B950CE" w:rsidRPr="00B950CE" w:rsidRDefault="00B950CE" w:rsidP="00B950CE">
      <w:pPr>
        <w:rPr>
          <w:rFonts w:ascii="Arial" w:hAnsi="Arial" w:cs="Arial"/>
        </w:rPr>
      </w:pPr>
      <w:r w:rsidRPr="00B950CE">
        <w:rPr>
          <w:rFonts w:ascii="Arial" w:hAnsi="Arial" w:cs="Arial"/>
          <w:sz w:val="24"/>
          <w:szCs w:val="24"/>
        </w:rPr>
        <w:t xml:space="preserve">сельского поселения                    </w:t>
      </w:r>
      <w:r w:rsidRPr="00B950CE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B950CE">
        <w:rPr>
          <w:rFonts w:ascii="Arial" w:hAnsi="Arial" w:cs="Arial"/>
          <w:sz w:val="24"/>
          <w:szCs w:val="24"/>
        </w:rPr>
        <w:t>С.Н. Шведов</w:t>
      </w:r>
    </w:p>
    <w:p w:rsidR="00B950CE" w:rsidRPr="00B950CE" w:rsidRDefault="00B950CE" w:rsidP="00B950CE">
      <w:pPr>
        <w:rPr>
          <w:rFonts w:ascii="Arial" w:hAnsi="Arial" w:cs="Arial"/>
        </w:rPr>
      </w:pPr>
    </w:p>
    <w:p w:rsidR="00B950CE" w:rsidRPr="00B950CE" w:rsidRDefault="00B950CE" w:rsidP="00B950CE">
      <w:pPr>
        <w:rPr>
          <w:rFonts w:ascii="Arial" w:hAnsi="Arial" w:cs="Arial"/>
        </w:rPr>
      </w:pPr>
    </w:p>
    <w:p w:rsidR="00B950CE" w:rsidRPr="00B950CE" w:rsidRDefault="00B950CE" w:rsidP="00B950CE">
      <w:pPr>
        <w:rPr>
          <w:rFonts w:ascii="Arial" w:hAnsi="Arial" w:cs="Arial"/>
        </w:rPr>
      </w:pPr>
    </w:p>
    <w:p w:rsidR="0057578D" w:rsidRPr="00B950CE" w:rsidRDefault="0057578D">
      <w:pPr>
        <w:rPr>
          <w:rFonts w:ascii="Arial" w:hAnsi="Arial" w:cs="Arial"/>
        </w:rPr>
      </w:pPr>
    </w:p>
    <w:sectPr w:rsidR="0057578D" w:rsidRPr="00B95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30"/>
    <w:rsid w:val="00021830"/>
    <w:rsid w:val="0057578D"/>
    <w:rsid w:val="00B9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2020-03-26T07:09:00Z</dcterms:created>
  <dcterms:modified xsi:type="dcterms:W3CDTF">2020-03-26T07:10:00Z</dcterms:modified>
</cp:coreProperties>
</file>