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Times New Roman" w:cs="Times New Roman"/>
          <w:b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1" w:name="_GoBack"/>
      <w:bookmarkEnd w:id="1"/>
      <w:r>
        <w:rPr>
          <w:rFonts w:ascii="Calibri" w:hAnsi="Calibri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>
      <w:pPr>
        <w:keepNext/>
        <w:spacing w:after="0" w:line="240" w:lineRule="auto"/>
        <w:ind w:right="-760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СОВЕТ   ДЕПУТАТОВ                          </w:t>
      </w:r>
    </w:p>
    <w:p>
      <w:pPr>
        <w:keepNext/>
        <w:spacing w:after="0" w:line="240" w:lineRule="auto"/>
        <w:ind w:right="-1044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     РОДНИЧКОВСКОГО СЕЛЬСКОГО ПОСЕЛЕНИЯ</w:t>
      </w:r>
    </w:p>
    <w:p>
      <w:pPr>
        <w:keepNext/>
        <w:spacing w:after="0" w:line="240" w:lineRule="auto"/>
        <w:ind w:left="720" w:right="-1186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НЕХАЕВСКОГО МУНИЦИПАЛЬНОГО РАЙОНА</w:t>
      </w:r>
    </w:p>
    <w:p>
      <w:pPr>
        <w:keepNext/>
        <w:spacing w:after="0" w:line="240" w:lineRule="auto"/>
        <w:outlineLvl w:val="4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ВОЛГОГРАДСКОЙ ОБЛАСТИ</w:t>
      </w:r>
    </w:p>
    <w:p>
      <w:pPr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РЕШЕНИЕ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От       23.12.2021  г.                                                                                     №41/1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«Об утверждении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бюджета Родничковского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сельского поселения на 2022 год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и на период до 2023- 2024 года»</w:t>
      </w:r>
    </w:p>
    <w:p>
      <w:pPr>
        <w:ind w:right="-1186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 от 31.07.1999г. № 145-ФЗ (в редакции от 26.04.2007г. № 63-ФЗ)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Совет Депутатов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Решил: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1.Утвердить  бюджет  Родничковского сельского поселения на 2022 год и на период 2023-2024 года. </w:t>
      </w:r>
      <w:r>
        <w:rPr>
          <w:rFonts w:ascii="Calibri" w:hAnsi="Calibri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1. Основные характеристики  бюджета Родничковского сельского поселения на 2022 год и на  период   2023 и 2024 года.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1.Утвердить основные характеристики бюджета Родничковского сельского поселения на 2022 год: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прогнозируемый общий объем доходов бюджета Родничковского сельского поселения в сумме 9296,35 тыс. рублей, в том числе: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1727,25 тыс. .рублей,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 них: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из областного бюджета 1090,8 тыс. рублей,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объем расходов бюджета Родничковского сельского поселения    в  сумме 9296,35 тыс. рублей.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Прогнозируемый дефицит бюджета поселения на 2022 год в сумме 0 тыс.рублей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2.Утвердить основные характеристики бюджета сельского поселения на 2023 и на 2024 годы в следующих размерах: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прогнозируемый общий объем доходов бюджета сельского поселения на 2023 год в сумме 9020,85 тыс. рублей, в том числе: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1266,35 тыс. рублей, из них: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из областного бюджета 1092,9 тыс. рублей;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прогнозируемый  общий объем доходов бюджета сельского поселения на 2024 год в сумме  10309,35 тыс. рублей, в том числе: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 1268,35 тыс. рублей, из них: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из областного бюджета 1094,9 тыс. рублей;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Общий объем расходов бюджета сельского поселения на 2023 год в сумме 9020,85 тыс. рублей, в том числе условно утвержденные расходы в сумме 226,0 тыс. рублей, на 2024 год в сумме 10309,35 тыс. рублей, в том числе условно утвержденные расходы в сумме 516,0 тыс. рублей.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Бюджет на 2023 и 2024 годы принимается  бездефицитный.</w:t>
      </w:r>
    </w:p>
    <w:p>
      <w:pPr>
        <w:ind w:left="1080" w:hanging="108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2. Муниципальный долг Родничковского сельского поселения.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1. Установить предельный объем долга сельского поселения на 2022 год в сумме не более 2151,66 тыс. рублей, на 2023 год в сумме не более 2177,89 тыс. рублей, на 2024 год в сумме не более 2318,14 тыс. рублей.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Родничковского сельского поселения по состоянию на 1 января 2022 года в сумме 0 тыс. рублей, в том числе верхний предел долга  по муниципальным гарантиям Родничковского сельского поселения в сумме  0 тыс. рублей,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1 января 2023 года  в сумме 0 тыс. рублей, в том числе верхний предел долга по муниципальным гарантиям Родничковского сельского поселения 0 тыс. рублей.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1 января 2024 года – в сумме 0 тыс. рублей, в том числе верхний предел долга по муниципальным гарантиям Родничковского сельского поселения- 0 тыс. рублей.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Утвердить предельный объем расходов  на обслуживание муниципального долга Родничковского сельского поселения на 2022 год в сумме 0 тыс. рублей, на 2023 год - 0 тыс. рублей, на 2024 год- 0 тыс. рублей.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3.  Нормативы отчислений от уплаты налогов, пошлин, сборов и    иных платежей в местные бюджеты на 2022 год и на  период 2023 и 2024 годов.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пунктом 2 статьи 184,1 Бюджетного кодекса Российской Федерации утвердить нормативы отчислений от уплаты налогов, пошлин, сборов и иных платежей в местные бюджеты на 2022 год и на  период 2023 и 2024 годы согласно приложений 1 и 2 к настоящему Решению.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4.Главные администраторы доходов и главные администраторы           источников финансирования дефицита бюджета Родничковского сельского поселения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1. Утвердить: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перечень главных администраторов доходов бюджета сельского поселения  – органов государственной власти Российской Федерации согласно приложению 3 к настоящему Решению;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Администрация Родничковского сельского поселения  в случае изменения в 2022 году состава и (или) функций главных администраторов доходов Родничковского сельского поселения вправе включить 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Решение.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5. Особенности администрирования доходов бюджета Родничковского сельского поселения в 2022 году.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случаях, установленных законодательством Российской Федерации, органы местного самоуправления, а также находящиеся в их ведении казенные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сельского поселения, включая пени,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сельского поселения.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6. Поступления доходов в бюджет Родничковского сельского поселения в 2022 году и на период 2023 и 2024 годах.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в бюджете сельского поселения поступления доходов  в 2022 году - согласно приложению 5 к настоящему Решению, в  периоде 2023 и 2024 годах- согласно приложению 6 к настоящему Решению.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7. Особенности использования средств, получаемых  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казенными учреждениями Родничковского сельского поселения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1.Средства в валюте Российской Федерации,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,открытых им для этих целей в финансовом отделе администрации Нехаевского муниципального района, в порядке, установленном администрацией Нехаевского муниципального района.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2.Главный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муниципальными казенными учреждениями от безвозмездных поступлений от физических и юридических лиц, в том числе добровольных пожертвований, при формировании бюджетной сметы муниципальных казенных учреждений на очередной финансовый год  и плановый период.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3.Средства, полученные в виде безвозмездных поступлений от физических и юридических лиц, в том числе добровольных пожертвований расходуются в соответствии с целевым назначением.</w:t>
      </w:r>
    </w:p>
    <w:p>
      <w:pPr>
        <w:ind w:left="1440" w:hanging="14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8.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поселения на 2022 год и на  период 2023-2024 годов.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поселения: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 2022 год согласно приложению 7 к настоящему Решению;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 2023-2024 годы – согласно приложению 8 к настоящему Решению.</w:t>
      </w:r>
    </w:p>
    <w:p>
      <w:pPr>
        <w:ind w:left="1620" w:hanging="16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9. Бюджетные ассигнования бюджета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   2022 год и на период 2023 и 2024 годов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Утвердить в пределах общего объема расходов, установленного статьей 2 настоящего Решения, распределение бюджетных ассигнований по разделам и подразделам классификации расходов бюджета сельского поселения на 2022 год, согласно приложению 9 к настоящему Решению; и на плановый период 2023 и 2024 годов согласно приложению 10 к настоящему Решению.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2.Утвердить в пределах общего объема расходов установленного статьей 2 настоящего Решения, распределение бюджетных ассигнований по разделам и подразделам, целевым статьям и видам расходов классификации расходов,  бюджета сельского поселения на 2022 год, согласно приложению 11 к настоящему Решению: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-и на плановый период 2023 и 2024 годов согласно приложению 12 к настоящему Решению.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3.Утвердить ведомственную структуру расходов бюджета сельского поселения: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 2022 год – согласно приложению 13 к настоящему Решению.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 2023-2024 годы-согласно приложению 14 к настоящему Решению.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10.  Программа внутренних заимствований Родничковского сельского поселения.  </w:t>
      </w:r>
    </w:p>
    <w:p>
      <w:pPr>
        <w:ind w:left="1260" w:hanging="12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производить внутренних заимствований в 2022 году и в плановом периоде 2023-2024 годах.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11. Программа  муниципальных гарантий Родничковского  сельского поселения.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предусматривать предоставления муниципальных гарантий в 2022 году и в плановом периоде 2023-2024  годах.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12.Программа приватизации муниципального имуществ Родничковского сельского поселения.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Приватизация имущества находящегося в собственности Родничковского сельского поселения в 2022 году и в плановом периоде 2023-2024 годах не планируется.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13.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Предельная штатная численность.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2022 год согласно приложения 15 к настоящему решению.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Особенности использования бюджетных ассигнований по обеспечению деятельности органа исполнительной власти Родничковского сельского поселения.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Глава администрации Родничковского сельского поселения не вправе принимать решения, приводящие к увеличению в 2022 году численности муниципальных служащих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15. Показатели социально-экономического развития         Родничковского сельского поселения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Принять  предварительные итоги социально-экономического развития Родничковского сельского поселения за истекший период текущего финансового года и ожидаемые итоги социально- экономического развития Родничковского сельского поселения за текущий финансовый год, согласно приложению 16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16. Прогноз социально-экономического развития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сельского поселения на 2022 год и  период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2023 - 2024 года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Принять основные показатели плана социально- экономического развития Родничковского сельского поселения на 2022 год и плановый период 2023-2024 года согласно приложению 17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17. Основные направления бюджетной и налоговой политики 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Родничковского сельского поселения на 2022-2024 годы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Принять основные направления бюджетной и налоговой политики в Родничковском сельском поселении на 2022-2024т  годы согласно приложению 18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18. Оценка ожидаемого исполнения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бюджета за текущий финансовый  год  </w:t>
      </w:r>
    </w:p>
    <w:p>
      <w:pPr>
        <w:tabs>
          <w:tab w:val="left" w:pos="2520"/>
        </w:tabs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Принять оценку ожидаемого исполнения бюджета Родничковского сельского поселения за текущий финансовый год по доходам и  расходам  с ожидаемым дефицитом , согласно приложению 19 к настоящему Решению, и учетом остатков средств 2020 года.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 19. Особенности использования целевых средств, полученных 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из областного бюджета.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1.Неиспользованные по состоянию на 1 января 2022 года остатки межбюджетных трансфертов, полученных бюджетами из областного бюджета в форме субвенции, субсидии и иных межбюджетных трансфертов, имеющих целевое назначение ( далее – целевые средства), за исключением целевых средств, перечень которых утверждается комитетом финансов  Волгоградской области, подлежат возврату в областной бюджет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(далее- администраторы доходов по возврату) до 1 февраля 2022 года в порядке, установленном комитетом финансов Волгоградской области.   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Статья  20.  Оценка потерь бюджета сельского поселения от предоставления налоговых платежей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Утвердить, что в очередном 2022 году и в плановом периоде 2023-2024 годов не предоставлять налоговых кредитов, рассрочек, отсрочек и льгот по уплате налогов и сборов в местный бюджет, прочих льгот, установленных в соответствии со ст.395 налогового кодекса РФ и статей 4 Закона РФ 09.12.1991г. №2003-1 «О налогах на имущество физических лиц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21. Перечень главных распорядителей бюджетных средств Родничковского сельского поселения                    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перечень главных распорядителей средств бюджета поселения  на 2022 год и на плановый период 2023-2024 годов согласно приложению 20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Смета доходов и расходов муниципального дорожного фонда Родничковсого сельского поселения.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смету доходов и расходов муниципального дорожного фонда Родничковского сельского поселения, согласно приложению 21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23.Перечень  подпрограмм муниципальной программы «Социально-экономическое развитие Родничковского сельского поселения»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перечень подпрограмм муниципальной программы «Социально-экономическое развитие Родничковского сельского поселения, предусмотренных к финансированию из бюджета на 2022 г. и плановый период 2023-2024 гг. согласно приложения 22 к настоящему Решению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24.  Пояснительная записка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пояснительную  записку к бюджету Родничковского сельского поселения на 2022 и на плановый период 2023-2024 годов согласно приложению 23 к настоящему Решению.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 Администрации Родничковского сельского поселения опубликовать настоящее Решение в  районной газете «Нехаевские вести»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Глава Родничковского сельского поселения                                  С.Н. Шведов</w:t>
      </w:r>
    </w:p>
    <w:p/>
    <w:p/>
    <w:p/>
    <w:p/>
    <w:p/>
    <w:p/>
    <w:p/>
    <w:p>
      <w:pPr>
        <w:adjustRightInd w:val="0"/>
        <w:snapToGrid w:val="0"/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Приложение      № 5    к решению                                                                                                                                                 Совета  депутатов  «Об утверждении                                                                                                                бюджета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adjustRightInd w:val="0"/>
        <w:snapToGrid w:val="0"/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сельского поселения     на 2022 год и                                                                              плановый период 2023 - 2024 годов»                                                                                                                                     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</w:t>
      </w:r>
    </w:p>
    <w:p>
      <w:pPr>
        <w:wordWrap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                           в 2022 году.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482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Коды  бюджетной  классификации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       Наименование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Бюджет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 2022 год (тыс.руб)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    Собственные  доходы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7 569,1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    Налоговые доходы: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6 233,1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182. 1.01. 02010.01.  0000.110  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Налог на доходы физических лиц с  доходов, источником которых является налоговый агент ,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2 412,1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478,0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100.1.03. 02231. 01. 0000. 110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216,1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100.1.03. 02241. 01. 0000. 110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 )и двигателей,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100.1.03. 02251. 01.0000 .110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287,8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100.1.03. 02261. 01. 0000.110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- 27,1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182.1.05. 03 010. 01.0000 .110    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0" w:hanging="600" w:hangingChars="25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182.1.06. 01030. 10. 0000. 110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182. 1.06. 06033.10.0000 .110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 , расположенным в границах поселений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1 722,7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182. 1.06. 06043.10.0000.110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  расположенным в границах поселений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1 187,3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1 336,0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1.11. 05025.10. 0000 .120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949.1.11. 09045.10.0 000.120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949 .1.13. 01995.10.0000.130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0" w:hanging="360" w:hangingChars="15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  404,0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1 727,25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949. 2.02.15001.10.0000.150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1 030,0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949. 2.02.35118.10.0000.150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58,5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949 .2.02.30024.10.0000.150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949.2.02.40014.10.0000.150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949 2.02.49999.10.0000.150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 межбюджетные трансферты , передаваемые бюджетам сельских поселений  по программе профилактики правонарушений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949 2.02.49999.10.0000.150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 межбюджетные трансферты , передаваемые бюджетам сельских поселений  по программе  занятости подростков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949 .2.02.40014.10.0000.150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20" w:firstLineChars="5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межбюджетные трансферты, передаваемые сельским  поселениям   на решение вопросов ЖКХ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463,0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949.2.02.49999.10.0000.150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 межбюджетные трансферты,на решение вопросов местного значения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0" w:hanging="360" w:hangingChars="15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   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   бюджета -   ВСЕГО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9 296,35</w:t>
            </w:r>
          </w:p>
        </w:tc>
      </w:tr>
    </w:tbl>
    <w:p>
      <w:pPr>
        <w:tabs>
          <w:tab w:val="left" w:pos="5130"/>
        </w:tabs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  </w:t>
      </w: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>
      <w:pPr>
        <w:tabs>
          <w:tab w:val="left" w:pos="5130"/>
        </w:tabs>
        <w:spacing w:after="0" w:line="240" w:lineRule="auto"/>
        <w:ind w:firstLine="4680" w:firstLineChars="195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Приложение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>№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>6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к   решению </w:t>
      </w: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Совета депутатов  </w:t>
      </w:r>
    </w:p>
    <w:p>
      <w:pPr>
        <w:tabs>
          <w:tab w:val="left" w:pos="5130"/>
        </w:tabs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val="en-US" w:eastAsia="ru-RU"/>
        </w:rPr>
        <w:t xml:space="preserve">                   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«Об утверждении бюджета </w:t>
      </w:r>
    </w:p>
    <w:p>
      <w:pPr>
        <w:tabs>
          <w:tab w:val="left" w:pos="5130"/>
        </w:tabs>
        <w:spacing w:after="0" w:line="240" w:lineRule="auto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Родничковского  сельского поселения </w:t>
      </w:r>
    </w:p>
    <w:p>
      <w:pPr>
        <w:tabs>
          <w:tab w:val="left" w:pos="5130"/>
        </w:tabs>
        <w:spacing w:after="0" w:line="240" w:lineRule="auto"/>
        <w:ind w:left="3840" w:hanging="3840" w:hangingChars="160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                                на 2022 год и плановый период 2023-2024   годов».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 О С Т У П Л Е Н И Я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ДОХОДОВ  В БЮДЖЕТ   РОДНИЧКОВСКОГО СЕЛЬСКОГО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ПОСЕЛЕНИЯ в  2023 -  2024 ГОДУ (тыс. руб.)</w:t>
      </w:r>
    </w:p>
    <w:tbl>
      <w:tblPr>
        <w:tblStyle w:val="4"/>
        <w:tblpPr w:leftFromText="180" w:rightFromText="180" w:vertAnchor="text" w:horzAnchor="page" w:tblpX="733" w:tblpY="274"/>
        <w:tblOverlap w:val="never"/>
        <w:tblW w:w="10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7"/>
        <w:gridCol w:w="4378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Коды  бюджетной  классификации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Бюджет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 202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Бюджет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 202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СОБСТВЕННЫЕ   ДОХОДЫ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7 754,5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9 041,0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Налоговые доходы: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6 418,5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7 705,0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182. 1. 01. 02010. 01.0000 110   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Налог на доходы физических лиц с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доходов, источником которых является налоговый агент , за исключением 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2 578,4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3 835,9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 478,1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487,4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100.1.03. 02231. 01. 0000. 110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213,9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100.1.03. 02241. 01. 0000 .110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 )и двигателей, зачисляемые в консолидированные бюджеты субъектов РФ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100.1.03. 02251. 01. 0000 .110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289,5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299,1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100.1.03. 02261. 01. 0000 .110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- 26,5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- 27,5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182. 1.05. 03 010. 01. 0000. 110    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416,0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433,7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182 .1.06. 01030.  10. 0000. 110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36,0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38,0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182. 1.06. 06033.10.0000.110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Земельный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1 722,7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1 722,7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182. 1.06 .06043.10.0000. 110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 , расположенным в границах поселений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1 187,3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1 187,3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1 336,0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1 336,0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.1.11. 05025. 10. 0000. 120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949. 1.11. 09045.10.0 000.120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поселений.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949. 1.13 .01995.10.0000.130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404,0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1 266,35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1 268,35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949. 2.02.15001.10.0000.150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1 030,0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20" w:firstLineChars="50"/>
              <w:jc w:val="both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1030,0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949 .2.02.35118.10.0000.150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,на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60,6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62,6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949. 2.02.30024.10.0000.150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949.2.02.40014.10.0000.150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 на  организацию содержания мест захоронения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11,05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20" w:firstLineChars="50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949.2.02.49999.10.0000.150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   по программе профилактики правонарушений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949.2.02.49999.10.0000.150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   по программе  занятости подростков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8,4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   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949. 2.02.49999.10.0000.150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Иные  межбюджетные трансферты  на решение вопросов местного значения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150,0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ДОХОДЫ       БЮДЖЕТА   -  ВСЕГО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 xml:space="preserve"> 9 020,85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US" w:eastAsia="ru-RU"/>
              </w:rPr>
              <w:t>10309,35</w:t>
            </w:r>
          </w:p>
        </w:tc>
      </w:tr>
    </w:tbl>
    <w:p/>
    <w:p/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  <w:t>Приложение №9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  <w:t xml:space="preserve">                                                                 к решению Совета депутатов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«Об утверждении бюджета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бюджета Родничковского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сельского поселения на 2022г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и на период до 2023-2024 года»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тыс.руб</w:t>
      </w:r>
    </w:p>
    <w:tbl>
      <w:tblPr>
        <w:tblStyle w:val="3"/>
        <w:tblW w:w="9540" w:type="dxa"/>
        <w:tblInd w:w="-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7779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5062,4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744,7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1310,7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0106</w:t>
            </w:r>
          </w:p>
        </w:tc>
        <w:tc>
          <w:tcPr>
            <w:tcW w:w="778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ind w:right="-521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Обеспечение деятельности финансовых, налоговых, таможенных</w:t>
            </w:r>
          </w:p>
          <w:p>
            <w:pPr>
              <w:suppressAutoHyphens/>
              <w:autoSpaceDE w:val="0"/>
              <w:snapToGrid w:val="0"/>
              <w:spacing w:after="0" w:line="240" w:lineRule="auto"/>
              <w:ind w:right="-52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34,0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2923,0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58,5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58,5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478,0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478,0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3456,35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1670,6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1785,75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21,8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115,4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1006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before="100" w:beforeAutospacing="1" w:after="100" w:afterAutospacing="1" w:line="312" w:lineRule="auto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bookmarkStart w:id="0" w:name="132076"/>
            <w:bookmarkEnd w:id="0"/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ar-SA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>
            <w:pPr>
              <w:suppressAutoHyphens/>
              <w:autoSpaceDE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9296,35</w:t>
            </w: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</w:t>
      </w:r>
    </w:p>
    <w:p/>
    <w:p/>
    <w:p/>
    <w:p/>
    <w:p/>
    <w:p/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>Приложение №10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                                              к решению Совета депутатов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«Об утверждении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 бюджета Родничковского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сельского поселения на 2022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и на период до 2024 года»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ar-SA"/>
        </w:rPr>
      </w:pPr>
      <w:r>
        <w:rPr>
          <w:rFonts w:ascii="Times New Roman" w:hAnsi="Times New Roman" w:eastAsia="Times New Roman" w:cs="Times New Roman"/>
          <w:b/>
          <w:bCs/>
          <w:lang w:eastAsia="ar-SA"/>
        </w:rPr>
        <w:t>Распределение бюджетных ассигнований  на  2023-2024 годы по разделам и подразделам классификации расходов бюджета.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ar-SA"/>
        </w:rPr>
      </w:pP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    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lang w:eastAsia="ar-SA"/>
        </w:rPr>
        <w:t>(тыс.руб.)</w:t>
      </w:r>
    </w:p>
    <w:tbl>
      <w:tblPr>
        <w:tblStyle w:val="3"/>
        <w:tblW w:w="9705" w:type="dxa"/>
        <w:tblInd w:w="-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522"/>
        <w:gridCol w:w="1277"/>
        <w:gridCol w:w="1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6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2023г.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2024г.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5361,83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5568,66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0102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744,7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744,7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0104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1310,7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1310,7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0106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ind w:right="-521"/>
              <w:rPr>
                <w:rFonts w:ascii="Times New Roman" w:hAnsi="Times New Roman" w:eastAsia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ar-SA"/>
              </w:rPr>
              <w:t>Обеспечение деятельности финансовых, налоговых, таможенных</w:t>
            </w:r>
          </w:p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ar-SA"/>
              </w:rPr>
              <w:t>органов и органов надзора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34,0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34,0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0111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Резервный фонд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50,0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0113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2996,43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2913,26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0113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Другие условно-утвержденные расходы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226,0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516,0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0203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60,6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62,6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0203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60,6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62,6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77,0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77,0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0310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76,1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76,1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 xml:space="preserve">            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478,1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487,4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478,1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487,4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2873,12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3917,49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0502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1707,6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1707,6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0503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1165,52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2209,89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21,8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21,8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0707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21,8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21,8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123,4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123,4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1001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115,4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115,4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1006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before="100" w:beforeAutospacing="1" w:after="100" w:afterAutospacing="1" w:line="312" w:lineRule="auto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8,0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1100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25,0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 xml:space="preserve">        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1102</w:t>
            </w: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ar-SA"/>
              </w:rPr>
              <w:t>Массовый спорт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25,0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ar-SA"/>
              </w:rPr>
              <w:t>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ar-SA"/>
              </w:rPr>
            </w:pPr>
          </w:p>
        </w:tc>
        <w:tc>
          <w:tcPr>
            <w:tcW w:w="6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</w:p>
          <w:p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9020,85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ar-SA"/>
              </w:rPr>
              <w:t>10309,35</w:t>
            </w: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87"/>
    <w:rsid w:val="00110E79"/>
    <w:rsid w:val="00306FC9"/>
    <w:rsid w:val="003B31DB"/>
    <w:rsid w:val="00430187"/>
    <w:rsid w:val="006B266D"/>
    <w:rsid w:val="00846E3C"/>
    <w:rsid w:val="00BD48D5"/>
    <w:rsid w:val="00E91D36"/>
    <w:rsid w:val="5EE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4110</Words>
  <Characters>23429</Characters>
  <Lines>195</Lines>
  <Paragraphs>54</Paragraphs>
  <TotalTime>10</TotalTime>
  <ScaleCrop>false</ScaleCrop>
  <LinksUpToDate>false</LinksUpToDate>
  <CharactersWithSpaces>27485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2021-12-22T09:47:00Z</dcterms:created>
  <dc:creator>www</dc:creator>
  <cp:lastModifiedBy>User1</cp:lastModifiedBy>
  <dcterms:modified xsi:type="dcterms:W3CDTF">2022-09-13T07:54:29Z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F79D228EF4AA4F16BDDF9C81E6F85256</vt:lpwstr>
  </property>
</Properties>
</file>